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44B3B" w14:textId="38E2685F" w:rsidR="00A0666E" w:rsidRPr="00AD440B" w:rsidRDefault="000B6423" w:rsidP="00AD440B">
      <w:pPr>
        <w:pStyle w:val="Title"/>
      </w:pPr>
      <w:r w:rsidRPr="00AD440B">
        <w:t xml:space="preserve">Decolonisation: Checklists and Action Plans </w:t>
      </w:r>
    </w:p>
    <w:p w14:paraId="60CADA74" w14:textId="394DB42C" w:rsidR="000B6423" w:rsidRPr="001D2630" w:rsidRDefault="00BC1301" w:rsidP="000B6423">
      <w:pPr>
        <w:rPr>
          <w:sz w:val="24"/>
          <w:szCs w:val="24"/>
        </w:rPr>
      </w:pPr>
      <w:r w:rsidRPr="001D2630">
        <w:rPr>
          <w:sz w:val="24"/>
          <w:szCs w:val="24"/>
        </w:rPr>
        <w:t xml:space="preserve">Decolonising our </w:t>
      </w:r>
      <w:r w:rsidR="00763F3B" w:rsidRPr="001D2630">
        <w:rPr>
          <w:sz w:val="24"/>
          <w:szCs w:val="24"/>
        </w:rPr>
        <w:t>curriculum</w:t>
      </w:r>
      <w:r w:rsidRPr="001D2630">
        <w:rPr>
          <w:sz w:val="24"/>
          <w:szCs w:val="24"/>
        </w:rPr>
        <w:t xml:space="preserve">, art forms, and institutions is essential to </w:t>
      </w:r>
      <w:r w:rsidR="005C1E1D" w:rsidRPr="001D2630">
        <w:rPr>
          <w:sz w:val="24"/>
          <w:szCs w:val="24"/>
        </w:rPr>
        <w:t xml:space="preserve">our social justice and equity work. Decolonisation is an ongoing process and should not be reduced to simply adding or removing authors or course material. Decolonisation should start by asking who we are, what we value, why we value </w:t>
      </w:r>
      <w:r w:rsidR="00763F3B" w:rsidRPr="001D2630">
        <w:rPr>
          <w:sz w:val="24"/>
          <w:szCs w:val="24"/>
        </w:rPr>
        <w:t xml:space="preserve">certain things, and what do we fear. </w:t>
      </w:r>
    </w:p>
    <w:p w14:paraId="7A2C5DFE" w14:textId="1A8DDBAD" w:rsidR="00A0666E" w:rsidRPr="001D2630" w:rsidRDefault="00763F3B">
      <w:pPr>
        <w:rPr>
          <w:sz w:val="24"/>
          <w:szCs w:val="24"/>
        </w:rPr>
      </w:pPr>
      <w:r w:rsidRPr="001D2630">
        <w:rPr>
          <w:sz w:val="24"/>
          <w:szCs w:val="24"/>
        </w:rPr>
        <w:t xml:space="preserve">Based off a </w:t>
      </w:r>
      <w:hyperlink r:id="rId10" w:history="1">
        <w:proofErr w:type="spellStart"/>
        <w:r w:rsidRPr="001D2630">
          <w:rPr>
            <w:rStyle w:val="Hyperlink"/>
            <w:sz w:val="24"/>
            <w:szCs w:val="24"/>
          </w:rPr>
          <w:t>WonkHE</w:t>
        </w:r>
        <w:proofErr w:type="spellEnd"/>
        <w:r w:rsidRPr="001D2630">
          <w:rPr>
            <w:rStyle w:val="Hyperlink"/>
            <w:sz w:val="24"/>
            <w:szCs w:val="24"/>
          </w:rPr>
          <w:t xml:space="preserve"> blog </w:t>
        </w:r>
        <w:r w:rsidR="009070D3" w:rsidRPr="001D2630">
          <w:rPr>
            <w:rStyle w:val="Hyperlink"/>
            <w:sz w:val="24"/>
            <w:szCs w:val="24"/>
          </w:rPr>
          <w:t>post published in April 2021</w:t>
        </w:r>
      </w:hyperlink>
      <w:r w:rsidR="009070D3" w:rsidRPr="001D2630">
        <w:rPr>
          <w:sz w:val="24"/>
          <w:szCs w:val="24"/>
        </w:rPr>
        <w:t xml:space="preserve">, the below resource have been developed to help CDD member schools think through </w:t>
      </w:r>
      <w:proofErr w:type="spellStart"/>
      <w:r w:rsidR="009070D3" w:rsidRPr="001D2630">
        <w:rPr>
          <w:sz w:val="24"/>
          <w:szCs w:val="24"/>
        </w:rPr>
        <w:t>there</w:t>
      </w:r>
      <w:proofErr w:type="spellEnd"/>
      <w:r w:rsidR="009070D3" w:rsidRPr="001D2630">
        <w:rPr>
          <w:sz w:val="24"/>
          <w:szCs w:val="24"/>
        </w:rPr>
        <w:t xml:space="preserve"> effort</w:t>
      </w:r>
      <w:r w:rsidR="000B2DF9" w:rsidRPr="001D2630">
        <w:rPr>
          <w:sz w:val="24"/>
          <w:szCs w:val="24"/>
        </w:rPr>
        <w:t>s to</w:t>
      </w:r>
      <w:r w:rsidR="009070D3" w:rsidRPr="001D2630">
        <w:rPr>
          <w:sz w:val="24"/>
          <w:szCs w:val="24"/>
        </w:rPr>
        <w:t xml:space="preserve"> decolonise their curricul</w:t>
      </w:r>
      <w:r w:rsidR="00892B51" w:rsidRPr="001D2630">
        <w:rPr>
          <w:sz w:val="24"/>
          <w:szCs w:val="24"/>
        </w:rPr>
        <w:t>a and themselves. It includes:</w:t>
      </w:r>
    </w:p>
    <w:p w14:paraId="15182B75" w14:textId="654A6B7F" w:rsidR="00892B51" w:rsidRPr="001D2630" w:rsidRDefault="00892B51" w:rsidP="00892B51">
      <w:pPr>
        <w:pStyle w:val="ListParagraph"/>
        <w:numPr>
          <w:ilvl w:val="0"/>
          <w:numId w:val="3"/>
        </w:numPr>
        <w:rPr>
          <w:sz w:val="24"/>
          <w:szCs w:val="24"/>
        </w:rPr>
      </w:pPr>
      <w:r w:rsidRPr="001D2630">
        <w:rPr>
          <w:sz w:val="24"/>
          <w:szCs w:val="24"/>
        </w:rPr>
        <w:t xml:space="preserve">A summary of dos and </w:t>
      </w:r>
      <w:proofErr w:type="spellStart"/>
      <w:r w:rsidRPr="001D2630">
        <w:rPr>
          <w:sz w:val="24"/>
          <w:szCs w:val="24"/>
        </w:rPr>
        <w:t>donts</w:t>
      </w:r>
      <w:proofErr w:type="spellEnd"/>
    </w:p>
    <w:p w14:paraId="730AC1CC" w14:textId="42BB23C7" w:rsidR="00892B51" w:rsidRPr="001D2630" w:rsidRDefault="00892B51" w:rsidP="00892B51">
      <w:pPr>
        <w:pStyle w:val="ListParagraph"/>
        <w:numPr>
          <w:ilvl w:val="0"/>
          <w:numId w:val="3"/>
        </w:numPr>
        <w:rPr>
          <w:sz w:val="24"/>
          <w:szCs w:val="24"/>
        </w:rPr>
      </w:pPr>
      <w:r w:rsidRPr="001D2630">
        <w:rPr>
          <w:sz w:val="24"/>
          <w:szCs w:val="24"/>
        </w:rPr>
        <w:t xml:space="preserve">A </w:t>
      </w:r>
      <w:r w:rsidR="00120709" w:rsidRPr="001D2630">
        <w:rPr>
          <w:sz w:val="24"/>
          <w:szCs w:val="24"/>
        </w:rPr>
        <w:t xml:space="preserve">self-reflective exercise </w:t>
      </w:r>
    </w:p>
    <w:p w14:paraId="1C6374FE" w14:textId="15F22BF3" w:rsidR="0002213E" w:rsidRPr="001D2630" w:rsidRDefault="00120709" w:rsidP="00892B51">
      <w:pPr>
        <w:pStyle w:val="ListParagraph"/>
        <w:numPr>
          <w:ilvl w:val="0"/>
          <w:numId w:val="3"/>
        </w:numPr>
        <w:rPr>
          <w:sz w:val="24"/>
          <w:szCs w:val="24"/>
        </w:rPr>
      </w:pPr>
      <w:r w:rsidRPr="001D2630">
        <w:rPr>
          <w:sz w:val="24"/>
          <w:szCs w:val="24"/>
        </w:rPr>
        <w:t xml:space="preserve">A checklist to critically </w:t>
      </w:r>
      <w:r w:rsidR="00F3411E" w:rsidRPr="001D2630">
        <w:rPr>
          <w:sz w:val="24"/>
          <w:szCs w:val="24"/>
        </w:rPr>
        <w:t>evaluate</w:t>
      </w:r>
      <w:r w:rsidR="00435FAD" w:rsidRPr="001D2630">
        <w:rPr>
          <w:sz w:val="24"/>
          <w:szCs w:val="24"/>
        </w:rPr>
        <w:t xml:space="preserve"> your courses</w:t>
      </w:r>
      <w:r w:rsidR="0002213E">
        <w:rPr>
          <w:sz w:val="24"/>
          <w:szCs w:val="24"/>
        </w:rPr>
        <w:t xml:space="preserve"> </w:t>
      </w:r>
    </w:p>
    <w:p w14:paraId="5EF01845" w14:textId="2D36E447" w:rsidR="008D4604" w:rsidRPr="008D4604" w:rsidRDefault="008D4604" w:rsidP="008D4604">
      <w:pPr>
        <w:pStyle w:val="ListParagraph"/>
        <w:numPr>
          <w:ilvl w:val="0"/>
          <w:numId w:val="3"/>
        </w:numPr>
        <w:rPr>
          <w:sz w:val="24"/>
          <w:szCs w:val="24"/>
        </w:rPr>
      </w:pPr>
      <w:r>
        <w:rPr>
          <w:sz w:val="24"/>
          <w:szCs w:val="24"/>
        </w:rPr>
        <w:t xml:space="preserve">A resource to help you review progress </w:t>
      </w:r>
    </w:p>
    <w:p w14:paraId="2536D5D7" w14:textId="77777777" w:rsidR="00AA1AD0" w:rsidRPr="001D2630" w:rsidRDefault="00AA1AD0" w:rsidP="00AA1AD0">
      <w:pPr>
        <w:pStyle w:val="ListParagraph"/>
        <w:rPr>
          <w:sz w:val="24"/>
          <w:szCs w:val="24"/>
        </w:rPr>
      </w:pPr>
    </w:p>
    <w:p w14:paraId="27783DBA" w14:textId="7943AB70" w:rsidR="00AD440B" w:rsidRPr="001D2630" w:rsidRDefault="00AD440B" w:rsidP="00AD440B">
      <w:pPr>
        <w:pStyle w:val="Heading1"/>
        <w:rPr>
          <w:sz w:val="24"/>
          <w:szCs w:val="24"/>
        </w:rPr>
      </w:pPr>
      <w:r w:rsidRPr="001D2630">
        <w:rPr>
          <w:sz w:val="24"/>
          <w:szCs w:val="24"/>
        </w:rPr>
        <w:t xml:space="preserve">Dos and Don’ts </w:t>
      </w:r>
    </w:p>
    <w:p w14:paraId="3414DD40" w14:textId="1FC86D5D" w:rsidR="00AD440B" w:rsidRPr="001D2630" w:rsidRDefault="00AD440B" w:rsidP="00AD440B">
      <w:pPr>
        <w:rPr>
          <w:sz w:val="24"/>
          <w:szCs w:val="24"/>
        </w:rPr>
      </w:pPr>
      <w:r w:rsidRPr="001D2630">
        <w:rPr>
          <w:sz w:val="24"/>
          <w:szCs w:val="24"/>
        </w:rPr>
        <w:t>Before thinking about decolonis</w:t>
      </w:r>
      <w:r w:rsidR="00B12688" w:rsidRPr="001D2630">
        <w:rPr>
          <w:sz w:val="24"/>
          <w:szCs w:val="24"/>
        </w:rPr>
        <w:t xml:space="preserve">ation, is it important to understand that decolonisation in an on-going process of change and reflection. </w:t>
      </w:r>
      <w:r w:rsidR="002A3947" w:rsidRPr="001D2630">
        <w:rPr>
          <w:sz w:val="24"/>
          <w:szCs w:val="24"/>
        </w:rPr>
        <w:t xml:space="preserve">Decolonisation is not a box ticking exercise or simply adding or removing content from courses. </w:t>
      </w:r>
      <w:r w:rsidR="00AA1AD0" w:rsidRPr="001D2630">
        <w:rPr>
          <w:sz w:val="24"/>
          <w:szCs w:val="24"/>
        </w:rPr>
        <w:t xml:space="preserve">When working to decolonise your institution or course, bear the following dos and don’ts in mind: </w:t>
      </w:r>
    </w:p>
    <w:tbl>
      <w:tblPr>
        <w:tblStyle w:val="TableGrid"/>
        <w:tblW w:w="0" w:type="auto"/>
        <w:tblLook w:val="04A0" w:firstRow="1" w:lastRow="0" w:firstColumn="1" w:lastColumn="0" w:noHBand="0" w:noVBand="1"/>
      </w:tblPr>
      <w:tblGrid>
        <w:gridCol w:w="4604"/>
        <w:gridCol w:w="4605"/>
      </w:tblGrid>
      <w:tr w:rsidR="00AA1AD0" w:rsidRPr="001D2630" w14:paraId="2A3A8D39" w14:textId="77777777" w:rsidTr="007677AE">
        <w:trPr>
          <w:trHeight w:val="414"/>
        </w:trPr>
        <w:tc>
          <w:tcPr>
            <w:tcW w:w="4604" w:type="dxa"/>
            <w:shd w:val="clear" w:color="auto" w:fill="A8D08D" w:themeFill="accent6" w:themeFillTint="99"/>
          </w:tcPr>
          <w:p w14:paraId="4FF57F18" w14:textId="3816329D" w:rsidR="00AA1AD0" w:rsidRPr="001D2630" w:rsidRDefault="00AA1AD0" w:rsidP="00AD440B">
            <w:pPr>
              <w:rPr>
                <w:sz w:val="24"/>
                <w:szCs w:val="24"/>
              </w:rPr>
            </w:pPr>
            <w:r w:rsidRPr="001D2630">
              <w:rPr>
                <w:sz w:val="24"/>
                <w:szCs w:val="24"/>
              </w:rPr>
              <w:t>DO…</w:t>
            </w:r>
          </w:p>
        </w:tc>
        <w:tc>
          <w:tcPr>
            <w:tcW w:w="4605" w:type="dxa"/>
            <w:shd w:val="clear" w:color="auto" w:fill="FF4F4F"/>
          </w:tcPr>
          <w:p w14:paraId="1819A0CD" w14:textId="5E2C828C" w:rsidR="00AA1AD0" w:rsidRPr="001D2630" w:rsidRDefault="00AA1AD0" w:rsidP="00AD440B">
            <w:pPr>
              <w:rPr>
                <w:sz w:val="24"/>
                <w:szCs w:val="24"/>
              </w:rPr>
            </w:pPr>
            <w:r w:rsidRPr="001D2630">
              <w:rPr>
                <w:sz w:val="24"/>
                <w:szCs w:val="24"/>
              </w:rPr>
              <w:t>DON’T…</w:t>
            </w:r>
          </w:p>
        </w:tc>
      </w:tr>
      <w:tr w:rsidR="00AA1AD0" w:rsidRPr="001D2630" w14:paraId="12277626" w14:textId="77777777" w:rsidTr="007677AE">
        <w:tc>
          <w:tcPr>
            <w:tcW w:w="4604" w:type="dxa"/>
            <w:shd w:val="clear" w:color="auto" w:fill="C5E0B3" w:themeFill="accent6" w:themeFillTint="66"/>
          </w:tcPr>
          <w:p w14:paraId="5B920EF7" w14:textId="34394989" w:rsidR="00AA1AD0" w:rsidRPr="001D2630" w:rsidRDefault="00AA1AD0" w:rsidP="00AD440B">
            <w:pPr>
              <w:rPr>
                <w:sz w:val="24"/>
                <w:szCs w:val="24"/>
              </w:rPr>
            </w:pPr>
            <w:r w:rsidRPr="001D2630">
              <w:rPr>
                <w:sz w:val="24"/>
                <w:szCs w:val="24"/>
              </w:rPr>
              <w:t>interrogate the current canon to explore who is included and who is missing.</w:t>
            </w:r>
          </w:p>
        </w:tc>
        <w:tc>
          <w:tcPr>
            <w:tcW w:w="4605" w:type="dxa"/>
            <w:shd w:val="clear" w:color="auto" w:fill="FF8F8F"/>
          </w:tcPr>
          <w:p w14:paraId="0D55082E" w14:textId="1B3E3135" w:rsidR="00AA1AD0" w:rsidRPr="001D2630" w:rsidRDefault="00AA1AD0" w:rsidP="00AD440B">
            <w:pPr>
              <w:rPr>
                <w:sz w:val="24"/>
                <w:szCs w:val="24"/>
              </w:rPr>
            </w:pPr>
            <w:r w:rsidRPr="001D2630">
              <w:rPr>
                <w:sz w:val="24"/>
                <w:szCs w:val="24"/>
              </w:rPr>
              <w:t xml:space="preserve">just replace one set of sources or material with another. </w:t>
            </w:r>
          </w:p>
        </w:tc>
      </w:tr>
      <w:tr w:rsidR="00AA1AD0" w:rsidRPr="001D2630" w14:paraId="096037FB" w14:textId="77777777" w:rsidTr="007677AE">
        <w:tc>
          <w:tcPr>
            <w:tcW w:w="4604" w:type="dxa"/>
            <w:shd w:val="clear" w:color="auto" w:fill="C5E0B3" w:themeFill="accent6" w:themeFillTint="66"/>
          </w:tcPr>
          <w:p w14:paraId="0571C1DD" w14:textId="3B143730" w:rsidR="00AA1AD0" w:rsidRPr="001D2630" w:rsidRDefault="00AA1AD0" w:rsidP="00AD440B">
            <w:pPr>
              <w:rPr>
                <w:b/>
                <w:bCs/>
                <w:sz w:val="24"/>
                <w:szCs w:val="24"/>
              </w:rPr>
            </w:pPr>
            <w:r w:rsidRPr="001D2630">
              <w:rPr>
                <w:sz w:val="24"/>
                <w:szCs w:val="24"/>
              </w:rPr>
              <w:t>present a broad range of contributors to the overall narrative of the history and/or theory of a subject discipline – tell as full a story as possible</w:t>
            </w:r>
          </w:p>
        </w:tc>
        <w:tc>
          <w:tcPr>
            <w:tcW w:w="4605" w:type="dxa"/>
            <w:shd w:val="clear" w:color="auto" w:fill="FF8F8F"/>
          </w:tcPr>
          <w:p w14:paraId="7826F3B4" w14:textId="480E1A69" w:rsidR="00AA1AD0" w:rsidRPr="001D2630" w:rsidRDefault="00AA1AD0" w:rsidP="00AD440B">
            <w:pPr>
              <w:rPr>
                <w:sz w:val="24"/>
                <w:szCs w:val="24"/>
              </w:rPr>
            </w:pPr>
            <w:r w:rsidRPr="001D2630">
              <w:rPr>
                <w:sz w:val="24"/>
                <w:szCs w:val="24"/>
              </w:rPr>
              <w:t>be tokenistic and include diverse examples devoid of their context</w:t>
            </w:r>
          </w:p>
        </w:tc>
      </w:tr>
      <w:tr w:rsidR="00AA1AD0" w:rsidRPr="001D2630" w14:paraId="11B0AB7C" w14:textId="77777777" w:rsidTr="007677AE">
        <w:tc>
          <w:tcPr>
            <w:tcW w:w="4604" w:type="dxa"/>
            <w:shd w:val="clear" w:color="auto" w:fill="C5E0B3" w:themeFill="accent6" w:themeFillTint="66"/>
          </w:tcPr>
          <w:p w14:paraId="4D1A99DA" w14:textId="64101B67" w:rsidR="00AA1AD0" w:rsidRPr="001D2630" w:rsidRDefault="00AA1AD0" w:rsidP="00AD440B">
            <w:pPr>
              <w:rPr>
                <w:sz w:val="24"/>
                <w:szCs w:val="24"/>
              </w:rPr>
            </w:pPr>
            <w:r w:rsidRPr="001D2630">
              <w:rPr>
                <w:sz w:val="24"/>
                <w:szCs w:val="24"/>
              </w:rPr>
              <w:t xml:space="preserve">embed this diversity into the subject content as a means of enrichment  </w:t>
            </w:r>
          </w:p>
        </w:tc>
        <w:tc>
          <w:tcPr>
            <w:tcW w:w="4605" w:type="dxa"/>
            <w:shd w:val="clear" w:color="auto" w:fill="FF8F8F"/>
          </w:tcPr>
          <w:p w14:paraId="108D2427" w14:textId="7C183204" w:rsidR="00AA1AD0" w:rsidRPr="001D2630" w:rsidRDefault="00AA1AD0" w:rsidP="00AD440B">
            <w:pPr>
              <w:rPr>
                <w:b/>
                <w:bCs/>
                <w:sz w:val="24"/>
                <w:szCs w:val="24"/>
              </w:rPr>
            </w:pPr>
            <w:r w:rsidRPr="001D2630">
              <w:rPr>
                <w:sz w:val="24"/>
                <w:szCs w:val="24"/>
              </w:rPr>
              <w:t>make diversity an afterthought or add-on</w:t>
            </w:r>
          </w:p>
        </w:tc>
      </w:tr>
    </w:tbl>
    <w:p w14:paraId="67183C7C" w14:textId="77777777" w:rsidR="00AA1AD0" w:rsidRDefault="00AA1AD0" w:rsidP="00AD440B"/>
    <w:p w14:paraId="225087EC" w14:textId="1B7F3DDB" w:rsidR="00AA1AD0" w:rsidRDefault="00AA1AD0" w:rsidP="00AD440B"/>
    <w:p w14:paraId="452817EE" w14:textId="77777777" w:rsidR="00823599" w:rsidRDefault="00823599" w:rsidP="00AD440B"/>
    <w:p w14:paraId="7B74B945" w14:textId="47F48D8B" w:rsidR="00AA1AD0" w:rsidRDefault="00AA1AD0" w:rsidP="00AD440B"/>
    <w:p w14:paraId="0BE6E28B" w14:textId="0411B2FA" w:rsidR="00AA1AD0" w:rsidRDefault="00AA1AD0" w:rsidP="00AD440B"/>
    <w:p w14:paraId="5C7A3465" w14:textId="31AE2C42" w:rsidR="00AA1AD0" w:rsidRPr="001D2630" w:rsidRDefault="00AA1AD0" w:rsidP="00AA1AD0">
      <w:pPr>
        <w:pStyle w:val="Heading1"/>
        <w:rPr>
          <w:sz w:val="24"/>
          <w:szCs w:val="24"/>
        </w:rPr>
      </w:pPr>
      <w:r w:rsidRPr="001D2630">
        <w:rPr>
          <w:sz w:val="24"/>
          <w:szCs w:val="24"/>
        </w:rPr>
        <w:t xml:space="preserve">Self-reflection: What to ask </w:t>
      </w:r>
      <w:r w:rsidR="00822ED3" w:rsidRPr="001D2630">
        <w:rPr>
          <w:sz w:val="24"/>
          <w:szCs w:val="24"/>
        </w:rPr>
        <w:t xml:space="preserve">yourself when decolonisation </w:t>
      </w:r>
    </w:p>
    <w:p w14:paraId="01E4A19E" w14:textId="1EB138B9" w:rsidR="00822ED3" w:rsidRPr="001D2630" w:rsidRDefault="00822ED3" w:rsidP="00822ED3">
      <w:pPr>
        <w:rPr>
          <w:sz w:val="24"/>
          <w:szCs w:val="24"/>
        </w:rPr>
      </w:pPr>
      <w:r w:rsidRPr="001D2630">
        <w:rPr>
          <w:sz w:val="24"/>
          <w:szCs w:val="24"/>
        </w:rPr>
        <w:t>Decolonisation should take place within a variety of different context, from decolonising ourselves, to our disciplines, institutions</w:t>
      </w:r>
      <w:r w:rsidR="0039349C" w:rsidRPr="001D2630">
        <w:rPr>
          <w:sz w:val="24"/>
          <w:szCs w:val="24"/>
        </w:rPr>
        <w:t>, and student</w:t>
      </w:r>
      <w:r w:rsidR="00C964BD" w:rsidRPr="001D2630">
        <w:rPr>
          <w:sz w:val="24"/>
          <w:szCs w:val="24"/>
        </w:rPr>
        <w:t>s</w:t>
      </w:r>
      <w:r w:rsidR="0039349C" w:rsidRPr="001D2630">
        <w:rPr>
          <w:sz w:val="24"/>
          <w:szCs w:val="24"/>
        </w:rPr>
        <w:t xml:space="preserve">. When starting to think about decolonisation, it might be helpful to </w:t>
      </w:r>
      <w:r w:rsidR="00C964BD" w:rsidRPr="001D2630">
        <w:rPr>
          <w:sz w:val="24"/>
          <w:szCs w:val="24"/>
        </w:rPr>
        <w:t xml:space="preserve">think through the following questions and how you might answer them. </w:t>
      </w:r>
    </w:p>
    <w:tbl>
      <w:tblPr>
        <w:tblStyle w:val="TableGrid"/>
        <w:tblW w:w="5000" w:type="pct"/>
        <w:tblLook w:val="04A0" w:firstRow="1" w:lastRow="0" w:firstColumn="1" w:lastColumn="0" w:noHBand="0" w:noVBand="1"/>
      </w:tblPr>
      <w:tblGrid>
        <w:gridCol w:w="2690"/>
        <w:gridCol w:w="2693"/>
        <w:gridCol w:w="3801"/>
        <w:gridCol w:w="6204"/>
      </w:tblGrid>
      <w:tr w:rsidR="00427E67" w14:paraId="08C958F6" w14:textId="77777777" w:rsidTr="00F9161F">
        <w:tc>
          <w:tcPr>
            <w:tcW w:w="874" w:type="pct"/>
            <w:shd w:val="clear" w:color="auto" w:fill="D9D9D9" w:themeFill="background1" w:themeFillShade="D9"/>
          </w:tcPr>
          <w:p w14:paraId="661CD69D" w14:textId="77777777" w:rsidR="00427E67" w:rsidRPr="00051567" w:rsidRDefault="00427E67" w:rsidP="00823599">
            <w:pPr>
              <w:rPr>
                <w:b/>
                <w:bCs/>
              </w:rPr>
            </w:pPr>
            <w:r>
              <w:rPr>
                <w:b/>
                <w:bCs/>
              </w:rPr>
              <w:t>Date this form completed</w:t>
            </w:r>
          </w:p>
        </w:tc>
        <w:tc>
          <w:tcPr>
            <w:tcW w:w="875" w:type="pct"/>
            <w:shd w:val="clear" w:color="auto" w:fill="auto"/>
          </w:tcPr>
          <w:p w14:paraId="635E56FD" w14:textId="77777777" w:rsidR="00427E67" w:rsidRPr="00051567" w:rsidRDefault="00427E67" w:rsidP="00823599">
            <w:pPr>
              <w:rPr>
                <w:b/>
                <w:bCs/>
              </w:rPr>
            </w:pPr>
          </w:p>
        </w:tc>
        <w:tc>
          <w:tcPr>
            <w:tcW w:w="1235" w:type="pct"/>
            <w:shd w:val="clear" w:color="auto" w:fill="D9D9D9" w:themeFill="background1" w:themeFillShade="D9"/>
          </w:tcPr>
          <w:p w14:paraId="5AC115E8" w14:textId="27F7DBF2" w:rsidR="00427E67" w:rsidRPr="00051567" w:rsidRDefault="00427E67" w:rsidP="00823599">
            <w:pPr>
              <w:rPr>
                <w:b/>
                <w:bCs/>
              </w:rPr>
            </w:pPr>
            <w:r>
              <w:rPr>
                <w:b/>
                <w:bCs/>
              </w:rPr>
              <w:t>Form completed by</w:t>
            </w:r>
            <w:r w:rsidR="00F9161F">
              <w:rPr>
                <w:b/>
                <w:bCs/>
              </w:rPr>
              <w:t xml:space="preserve"> (name of staff member/group/committee)</w:t>
            </w:r>
            <w:r>
              <w:rPr>
                <w:b/>
                <w:bCs/>
              </w:rPr>
              <w:t>:</w:t>
            </w:r>
          </w:p>
        </w:tc>
        <w:tc>
          <w:tcPr>
            <w:tcW w:w="2016" w:type="pct"/>
            <w:shd w:val="clear" w:color="auto" w:fill="auto"/>
          </w:tcPr>
          <w:p w14:paraId="3C72523A" w14:textId="77777777" w:rsidR="00427E67" w:rsidRPr="00051567" w:rsidRDefault="00427E67" w:rsidP="00823599">
            <w:pPr>
              <w:rPr>
                <w:b/>
                <w:bCs/>
              </w:rPr>
            </w:pPr>
          </w:p>
        </w:tc>
      </w:tr>
      <w:tr w:rsidR="00EB505D" w14:paraId="6CA8CF04" w14:textId="77777777" w:rsidTr="002D33FC">
        <w:tc>
          <w:tcPr>
            <w:tcW w:w="874" w:type="pct"/>
            <w:shd w:val="clear" w:color="auto" w:fill="8496B0" w:themeFill="text2" w:themeFillTint="99"/>
          </w:tcPr>
          <w:p w14:paraId="4027FD44" w14:textId="77777777" w:rsidR="00C964BD" w:rsidRPr="00051567" w:rsidRDefault="00C964BD" w:rsidP="00823599">
            <w:pPr>
              <w:rPr>
                <w:b/>
                <w:bCs/>
              </w:rPr>
            </w:pPr>
            <w:r w:rsidRPr="00051567">
              <w:rPr>
                <w:b/>
                <w:bCs/>
              </w:rPr>
              <w:t xml:space="preserve">Theme  </w:t>
            </w:r>
          </w:p>
        </w:tc>
        <w:tc>
          <w:tcPr>
            <w:tcW w:w="2110" w:type="pct"/>
            <w:gridSpan w:val="2"/>
            <w:shd w:val="clear" w:color="auto" w:fill="ACB9CA" w:themeFill="text2" w:themeFillTint="66"/>
          </w:tcPr>
          <w:p w14:paraId="592C01ED" w14:textId="77777777" w:rsidR="00C964BD" w:rsidRPr="00051567" w:rsidRDefault="00C964BD" w:rsidP="00823599">
            <w:pPr>
              <w:rPr>
                <w:b/>
                <w:bCs/>
              </w:rPr>
            </w:pPr>
            <w:r w:rsidRPr="00051567">
              <w:rPr>
                <w:b/>
                <w:bCs/>
              </w:rPr>
              <w:t xml:space="preserve">Question </w:t>
            </w:r>
          </w:p>
        </w:tc>
        <w:tc>
          <w:tcPr>
            <w:tcW w:w="2016" w:type="pct"/>
            <w:shd w:val="clear" w:color="auto" w:fill="D5DCE4" w:themeFill="text2" w:themeFillTint="33"/>
          </w:tcPr>
          <w:p w14:paraId="0852D457" w14:textId="77777777" w:rsidR="00C964BD" w:rsidRPr="00051567" w:rsidRDefault="00C964BD" w:rsidP="00823599">
            <w:pPr>
              <w:rPr>
                <w:b/>
                <w:bCs/>
              </w:rPr>
            </w:pPr>
            <w:r w:rsidRPr="00051567">
              <w:rPr>
                <w:b/>
                <w:bCs/>
              </w:rPr>
              <w:t xml:space="preserve">Answers and Commentary </w:t>
            </w:r>
          </w:p>
        </w:tc>
      </w:tr>
      <w:tr w:rsidR="00C964BD" w14:paraId="31C5DE7A" w14:textId="77777777" w:rsidTr="002D33FC">
        <w:tc>
          <w:tcPr>
            <w:tcW w:w="874" w:type="pct"/>
            <w:vMerge w:val="restart"/>
            <w:shd w:val="clear" w:color="auto" w:fill="8EAADB" w:themeFill="accent1" w:themeFillTint="99"/>
          </w:tcPr>
          <w:p w14:paraId="1C998D72" w14:textId="77777777" w:rsidR="00C964BD" w:rsidRPr="00051567" w:rsidRDefault="00C964BD" w:rsidP="00823599">
            <w:pPr>
              <w:rPr>
                <w:b/>
                <w:bCs/>
              </w:rPr>
            </w:pPr>
            <w:r w:rsidRPr="00051567">
              <w:rPr>
                <w:b/>
                <w:bCs/>
              </w:rPr>
              <w:t xml:space="preserve">Ourselves </w:t>
            </w:r>
          </w:p>
          <w:p w14:paraId="231ABC40" w14:textId="27D1A6BB" w:rsidR="00C964BD" w:rsidRPr="00051567" w:rsidRDefault="00C964BD" w:rsidP="00823599">
            <w:pPr>
              <w:rPr>
                <w:b/>
                <w:bCs/>
              </w:rPr>
            </w:pPr>
          </w:p>
        </w:tc>
        <w:tc>
          <w:tcPr>
            <w:tcW w:w="2110" w:type="pct"/>
            <w:gridSpan w:val="2"/>
            <w:shd w:val="clear" w:color="auto" w:fill="B4C6E7" w:themeFill="accent1" w:themeFillTint="66"/>
          </w:tcPr>
          <w:p w14:paraId="53B49706" w14:textId="77777777" w:rsidR="00C964BD" w:rsidRDefault="00C964BD" w:rsidP="00823599">
            <w:r>
              <w:t>What advantages or disadvantages have shaped our lives?</w:t>
            </w:r>
          </w:p>
        </w:tc>
        <w:tc>
          <w:tcPr>
            <w:tcW w:w="2016" w:type="pct"/>
            <w:shd w:val="clear" w:color="auto" w:fill="D9E2F3" w:themeFill="accent1" w:themeFillTint="33"/>
          </w:tcPr>
          <w:p w14:paraId="5212AEB9" w14:textId="77777777" w:rsidR="00C964BD" w:rsidRDefault="00C964BD" w:rsidP="00823599"/>
        </w:tc>
      </w:tr>
      <w:tr w:rsidR="00C964BD" w14:paraId="05E1E108" w14:textId="77777777" w:rsidTr="002D33FC">
        <w:tc>
          <w:tcPr>
            <w:tcW w:w="874" w:type="pct"/>
            <w:vMerge/>
            <w:shd w:val="clear" w:color="auto" w:fill="8EAADB" w:themeFill="accent1" w:themeFillTint="99"/>
          </w:tcPr>
          <w:p w14:paraId="0EF4BE0C" w14:textId="3EDEAB46" w:rsidR="00C964BD" w:rsidRPr="00051567" w:rsidRDefault="00C964BD" w:rsidP="00823599">
            <w:pPr>
              <w:rPr>
                <w:b/>
                <w:bCs/>
              </w:rPr>
            </w:pPr>
          </w:p>
        </w:tc>
        <w:tc>
          <w:tcPr>
            <w:tcW w:w="2110" w:type="pct"/>
            <w:gridSpan w:val="2"/>
            <w:shd w:val="clear" w:color="auto" w:fill="B4C6E7" w:themeFill="accent1" w:themeFillTint="66"/>
          </w:tcPr>
          <w:p w14:paraId="5E2B9006" w14:textId="77777777" w:rsidR="00C964BD" w:rsidRDefault="00C964BD" w:rsidP="00823599">
            <w:r>
              <w:t xml:space="preserve">Whose knowledge do we value? </w:t>
            </w:r>
          </w:p>
        </w:tc>
        <w:tc>
          <w:tcPr>
            <w:tcW w:w="2016" w:type="pct"/>
            <w:shd w:val="clear" w:color="auto" w:fill="D9E2F3" w:themeFill="accent1" w:themeFillTint="33"/>
          </w:tcPr>
          <w:p w14:paraId="484122D3" w14:textId="77777777" w:rsidR="00C964BD" w:rsidRDefault="00C964BD" w:rsidP="00823599"/>
        </w:tc>
      </w:tr>
      <w:tr w:rsidR="00C964BD" w14:paraId="2E050F27" w14:textId="77777777" w:rsidTr="002D33FC">
        <w:trPr>
          <w:trHeight w:val="50"/>
        </w:trPr>
        <w:tc>
          <w:tcPr>
            <w:tcW w:w="874" w:type="pct"/>
            <w:vMerge/>
            <w:shd w:val="clear" w:color="auto" w:fill="8EAADB" w:themeFill="accent1" w:themeFillTint="99"/>
          </w:tcPr>
          <w:p w14:paraId="4582A45B" w14:textId="77777777" w:rsidR="00C964BD" w:rsidRPr="00051567" w:rsidRDefault="00C964BD" w:rsidP="00823599">
            <w:pPr>
              <w:rPr>
                <w:b/>
                <w:bCs/>
              </w:rPr>
            </w:pPr>
          </w:p>
        </w:tc>
        <w:tc>
          <w:tcPr>
            <w:tcW w:w="2110" w:type="pct"/>
            <w:gridSpan w:val="2"/>
            <w:shd w:val="clear" w:color="auto" w:fill="B4C6E7" w:themeFill="accent1" w:themeFillTint="66"/>
          </w:tcPr>
          <w:p w14:paraId="3FE81698" w14:textId="77777777" w:rsidR="00C964BD" w:rsidRDefault="00C964BD" w:rsidP="00823599">
            <w:r>
              <w:t>Whose perspectives have we ignored/dismissed?</w:t>
            </w:r>
          </w:p>
        </w:tc>
        <w:tc>
          <w:tcPr>
            <w:tcW w:w="2016" w:type="pct"/>
            <w:shd w:val="clear" w:color="auto" w:fill="D9E2F3" w:themeFill="accent1" w:themeFillTint="33"/>
          </w:tcPr>
          <w:p w14:paraId="45B78F66" w14:textId="77777777" w:rsidR="00C964BD" w:rsidRDefault="00C964BD" w:rsidP="00823599"/>
        </w:tc>
      </w:tr>
      <w:tr w:rsidR="00C964BD" w14:paraId="10DE9A73" w14:textId="77777777" w:rsidTr="002D33FC">
        <w:tc>
          <w:tcPr>
            <w:tcW w:w="874" w:type="pct"/>
            <w:vMerge/>
            <w:shd w:val="clear" w:color="auto" w:fill="8EAADB" w:themeFill="accent1" w:themeFillTint="99"/>
          </w:tcPr>
          <w:p w14:paraId="13230F81" w14:textId="77777777" w:rsidR="00C964BD" w:rsidRPr="00051567" w:rsidRDefault="00C964BD" w:rsidP="00823599">
            <w:pPr>
              <w:rPr>
                <w:b/>
                <w:bCs/>
              </w:rPr>
            </w:pPr>
          </w:p>
        </w:tc>
        <w:tc>
          <w:tcPr>
            <w:tcW w:w="2110" w:type="pct"/>
            <w:gridSpan w:val="2"/>
            <w:shd w:val="clear" w:color="auto" w:fill="B4C6E7" w:themeFill="accent1" w:themeFillTint="66"/>
          </w:tcPr>
          <w:p w14:paraId="43169484" w14:textId="77777777" w:rsidR="00C964BD" w:rsidRDefault="00C964BD" w:rsidP="00823599">
            <w:r>
              <w:t>What do we fear?</w:t>
            </w:r>
          </w:p>
        </w:tc>
        <w:tc>
          <w:tcPr>
            <w:tcW w:w="2016" w:type="pct"/>
            <w:shd w:val="clear" w:color="auto" w:fill="D9E2F3" w:themeFill="accent1" w:themeFillTint="33"/>
          </w:tcPr>
          <w:p w14:paraId="544C5ED3" w14:textId="77777777" w:rsidR="00C964BD" w:rsidRDefault="00C964BD" w:rsidP="00823599"/>
        </w:tc>
      </w:tr>
      <w:tr w:rsidR="00C964BD" w14:paraId="70AAF7A3" w14:textId="77777777" w:rsidTr="002D33FC">
        <w:tc>
          <w:tcPr>
            <w:tcW w:w="874" w:type="pct"/>
            <w:vMerge w:val="restart"/>
            <w:shd w:val="clear" w:color="auto" w:fill="9CC2E5" w:themeFill="accent5" w:themeFillTint="99"/>
          </w:tcPr>
          <w:p w14:paraId="46D7E06E" w14:textId="65B2656A" w:rsidR="00C964BD" w:rsidRPr="00051567" w:rsidRDefault="00C964BD" w:rsidP="00823599">
            <w:pPr>
              <w:rPr>
                <w:b/>
                <w:bCs/>
              </w:rPr>
            </w:pPr>
            <w:r w:rsidRPr="00051567">
              <w:rPr>
                <w:b/>
                <w:bCs/>
              </w:rPr>
              <w:t xml:space="preserve">Art form  </w:t>
            </w:r>
          </w:p>
        </w:tc>
        <w:tc>
          <w:tcPr>
            <w:tcW w:w="2110" w:type="pct"/>
            <w:gridSpan w:val="2"/>
            <w:shd w:val="clear" w:color="auto" w:fill="BDD6EE" w:themeFill="accent5" w:themeFillTint="66"/>
          </w:tcPr>
          <w:p w14:paraId="62C9ADB5" w14:textId="7BA72D55" w:rsidR="00C964BD" w:rsidRDefault="00C964BD" w:rsidP="00823599">
            <w:r>
              <w:t xml:space="preserve">What does </w:t>
            </w:r>
            <w:r w:rsidR="00051567">
              <w:t>the art form</w:t>
            </w:r>
            <w:r>
              <w:t xml:space="preserve"> stand for?</w:t>
            </w:r>
          </w:p>
        </w:tc>
        <w:tc>
          <w:tcPr>
            <w:tcW w:w="2016" w:type="pct"/>
            <w:shd w:val="clear" w:color="auto" w:fill="DEEAF6" w:themeFill="accent5" w:themeFillTint="33"/>
          </w:tcPr>
          <w:p w14:paraId="6E19D91C" w14:textId="77777777" w:rsidR="00C964BD" w:rsidRDefault="00C964BD" w:rsidP="00823599"/>
        </w:tc>
      </w:tr>
      <w:tr w:rsidR="00C964BD" w14:paraId="098F02AE" w14:textId="77777777" w:rsidTr="002D33FC">
        <w:tc>
          <w:tcPr>
            <w:tcW w:w="874" w:type="pct"/>
            <w:vMerge/>
            <w:shd w:val="clear" w:color="auto" w:fill="9CC2E5" w:themeFill="accent5" w:themeFillTint="99"/>
          </w:tcPr>
          <w:p w14:paraId="69EB1AC7" w14:textId="77777777" w:rsidR="00C964BD" w:rsidRPr="00051567" w:rsidRDefault="00C964BD" w:rsidP="00823599">
            <w:pPr>
              <w:rPr>
                <w:b/>
                <w:bCs/>
              </w:rPr>
            </w:pPr>
          </w:p>
        </w:tc>
        <w:tc>
          <w:tcPr>
            <w:tcW w:w="2110" w:type="pct"/>
            <w:gridSpan w:val="2"/>
            <w:shd w:val="clear" w:color="auto" w:fill="BDD6EE" w:themeFill="accent5" w:themeFillTint="66"/>
          </w:tcPr>
          <w:p w14:paraId="7B6F3A27" w14:textId="77777777" w:rsidR="00C964BD" w:rsidRDefault="00C964BD" w:rsidP="00823599">
            <w:r>
              <w:t>Who is let in and who kept out?</w:t>
            </w:r>
          </w:p>
        </w:tc>
        <w:tc>
          <w:tcPr>
            <w:tcW w:w="2016" w:type="pct"/>
            <w:shd w:val="clear" w:color="auto" w:fill="DEEAF6" w:themeFill="accent5" w:themeFillTint="33"/>
          </w:tcPr>
          <w:p w14:paraId="7516DFA7" w14:textId="77777777" w:rsidR="00C964BD" w:rsidRDefault="00C964BD" w:rsidP="00823599"/>
        </w:tc>
      </w:tr>
      <w:tr w:rsidR="00C964BD" w14:paraId="156FA38A" w14:textId="77777777" w:rsidTr="002D33FC">
        <w:tc>
          <w:tcPr>
            <w:tcW w:w="874" w:type="pct"/>
            <w:vMerge/>
            <w:shd w:val="clear" w:color="auto" w:fill="9CC2E5" w:themeFill="accent5" w:themeFillTint="99"/>
          </w:tcPr>
          <w:p w14:paraId="4E668E2C" w14:textId="77777777" w:rsidR="00C964BD" w:rsidRPr="00051567" w:rsidRDefault="00C964BD" w:rsidP="00823599">
            <w:pPr>
              <w:rPr>
                <w:b/>
                <w:bCs/>
              </w:rPr>
            </w:pPr>
          </w:p>
        </w:tc>
        <w:tc>
          <w:tcPr>
            <w:tcW w:w="2110" w:type="pct"/>
            <w:gridSpan w:val="2"/>
            <w:shd w:val="clear" w:color="auto" w:fill="BDD6EE" w:themeFill="accent5" w:themeFillTint="66"/>
          </w:tcPr>
          <w:p w14:paraId="4F691A54" w14:textId="77777777" w:rsidR="00C964BD" w:rsidRDefault="00C964BD" w:rsidP="00823599">
            <w:r>
              <w:t>Who drops out?</w:t>
            </w:r>
          </w:p>
        </w:tc>
        <w:tc>
          <w:tcPr>
            <w:tcW w:w="2016" w:type="pct"/>
            <w:shd w:val="clear" w:color="auto" w:fill="DEEAF6" w:themeFill="accent5" w:themeFillTint="33"/>
          </w:tcPr>
          <w:p w14:paraId="0E23FB62" w14:textId="77777777" w:rsidR="00C964BD" w:rsidRDefault="00C964BD" w:rsidP="00823599"/>
        </w:tc>
      </w:tr>
      <w:tr w:rsidR="00C964BD" w14:paraId="391A61BE" w14:textId="77777777" w:rsidTr="002D33FC">
        <w:tc>
          <w:tcPr>
            <w:tcW w:w="874" w:type="pct"/>
            <w:vMerge/>
            <w:shd w:val="clear" w:color="auto" w:fill="9CC2E5" w:themeFill="accent5" w:themeFillTint="99"/>
          </w:tcPr>
          <w:p w14:paraId="76E19CCD" w14:textId="77777777" w:rsidR="00C964BD" w:rsidRPr="00051567" w:rsidRDefault="00C964BD" w:rsidP="00823599">
            <w:pPr>
              <w:rPr>
                <w:b/>
                <w:bCs/>
              </w:rPr>
            </w:pPr>
          </w:p>
        </w:tc>
        <w:tc>
          <w:tcPr>
            <w:tcW w:w="2110" w:type="pct"/>
            <w:gridSpan w:val="2"/>
            <w:shd w:val="clear" w:color="auto" w:fill="BDD6EE" w:themeFill="accent5" w:themeFillTint="66"/>
          </w:tcPr>
          <w:p w14:paraId="4849631A" w14:textId="34928B39" w:rsidR="00C964BD" w:rsidRDefault="00C964BD" w:rsidP="00823599">
            <w:r>
              <w:t>How has the art form it varied over time and space?</w:t>
            </w:r>
          </w:p>
        </w:tc>
        <w:tc>
          <w:tcPr>
            <w:tcW w:w="2016" w:type="pct"/>
            <w:shd w:val="clear" w:color="auto" w:fill="DEEAF6" w:themeFill="accent5" w:themeFillTint="33"/>
          </w:tcPr>
          <w:p w14:paraId="426BB563" w14:textId="77777777" w:rsidR="00C964BD" w:rsidRDefault="00C964BD" w:rsidP="00823599"/>
        </w:tc>
      </w:tr>
      <w:tr w:rsidR="00C964BD" w14:paraId="7EC42FB5" w14:textId="77777777" w:rsidTr="002D33FC">
        <w:tc>
          <w:tcPr>
            <w:tcW w:w="874" w:type="pct"/>
            <w:vMerge/>
            <w:shd w:val="clear" w:color="auto" w:fill="9CC2E5" w:themeFill="accent5" w:themeFillTint="99"/>
          </w:tcPr>
          <w:p w14:paraId="44249A81" w14:textId="77777777" w:rsidR="00C964BD" w:rsidRPr="00051567" w:rsidRDefault="00C964BD" w:rsidP="00823599">
            <w:pPr>
              <w:rPr>
                <w:b/>
                <w:bCs/>
              </w:rPr>
            </w:pPr>
          </w:p>
        </w:tc>
        <w:tc>
          <w:tcPr>
            <w:tcW w:w="2110" w:type="pct"/>
            <w:gridSpan w:val="2"/>
            <w:shd w:val="clear" w:color="auto" w:fill="BDD6EE" w:themeFill="accent5" w:themeFillTint="66"/>
          </w:tcPr>
          <w:p w14:paraId="4B481098" w14:textId="77777777" w:rsidR="00C964BD" w:rsidRDefault="00C964BD" w:rsidP="00823599">
            <w:r>
              <w:t>Is there a restrictive, unchanging subject canon?</w:t>
            </w:r>
          </w:p>
        </w:tc>
        <w:tc>
          <w:tcPr>
            <w:tcW w:w="2016" w:type="pct"/>
            <w:shd w:val="clear" w:color="auto" w:fill="DEEAF6" w:themeFill="accent5" w:themeFillTint="33"/>
          </w:tcPr>
          <w:p w14:paraId="26B166DF" w14:textId="77777777" w:rsidR="00C964BD" w:rsidRDefault="00C964BD" w:rsidP="00823599"/>
        </w:tc>
      </w:tr>
      <w:tr w:rsidR="00C964BD" w14:paraId="1DCD8282" w14:textId="77777777" w:rsidTr="002D33FC">
        <w:tc>
          <w:tcPr>
            <w:tcW w:w="874" w:type="pct"/>
            <w:vMerge/>
            <w:shd w:val="clear" w:color="auto" w:fill="9CC2E5" w:themeFill="accent5" w:themeFillTint="99"/>
          </w:tcPr>
          <w:p w14:paraId="47672385" w14:textId="77777777" w:rsidR="00C964BD" w:rsidRPr="00051567" w:rsidRDefault="00C964BD" w:rsidP="00823599">
            <w:pPr>
              <w:rPr>
                <w:b/>
                <w:bCs/>
              </w:rPr>
            </w:pPr>
          </w:p>
        </w:tc>
        <w:tc>
          <w:tcPr>
            <w:tcW w:w="2110" w:type="pct"/>
            <w:gridSpan w:val="2"/>
            <w:shd w:val="clear" w:color="auto" w:fill="BDD6EE" w:themeFill="accent5" w:themeFillTint="66"/>
          </w:tcPr>
          <w:p w14:paraId="5ACA8D64" w14:textId="77777777" w:rsidR="00C964BD" w:rsidRDefault="00C964BD" w:rsidP="00823599">
            <w:r>
              <w:t>What might alternative canons be?</w:t>
            </w:r>
          </w:p>
        </w:tc>
        <w:tc>
          <w:tcPr>
            <w:tcW w:w="2016" w:type="pct"/>
            <w:shd w:val="clear" w:color="auto" w:fill="DEEAF6" w:themeFill="accent5" w:themeFillTint="33"/>
          </w:tcPr>
          <w:p w14:paraId="279F1AA2" w14:textId="77777777" w:rsidR="00C964BD" w:rsidRDefault="00C964BD" w:rsidP="00823599"/>
        </w:tc>
      </w:tr>
      <w:tr w:rsidR="00C964BD" w14:paraId="5A1B705E" w14:textId="77777777" w:rsidTr="002D33FC">
        <w:tc>
          <w:tcPr>
            <w:tcW w:w="874" w:type="pct"/>
            <w:vMerge w:val="restart"/>
            <w:shd w:val="clear" w:color="auto" w:fill="C9C9C9" w:themeFill="accent3" w:themeFillTint="99"/>
          </w:tcPr>
          <w:p w14:paraId="70147DE8" w14:textId="77777777" w:rsidR="00C964BD" w:rsidRPr="00051567" w:rsidRDefault="00C964BD" w:rsidP="00823599">
            <w:pPr>
              <w:rPr>
                <w:b/>
                <w:bCs/>
              </w:rPr>
            </w:pPr>
            <w:r w:rsidRPr="00051567">
              <w:rPr>
                <w:b/>
                <w:bCs/>
              </w:rPr>
              <w:t xml:space="preserve">Institution </w:t>
            </w:r>
          </w:p>
        </w:tc>
        <w:tc>
          <w:tcPr>
            <w:tcW w:w="2110" w:type="pct"/>
            <w:gridSpan w:val="2"/>
            <w:shd w:val="clear" w:color="auto" w:fill="DBDBDB" w:themeFill="accent3" w:themeFillTint="66"/>
          </w:tcPr>
          <w:p w14:paraId="5D2F0E76" w14:textId="4F9483CA" w:rsidR="00C964BD" w:rsidRDefault="00C964BD" w:rsidP="00823599">
            <w:r>
              <w:t xml:space="preserve">What does </w:t>
            </w:r>
            <w:r w:rsidR="00051567">
              <w:t>the institution</w:t>
            </w:r>
            <w:r>
              <w:t xml:space="preserve"> stand for? </w:t>
            </w:r>
          </w:p>
        </w:tc>
        <w:tc>
          <w:tcPr>
            <w:tcW w:w="2016" w:type="pct"/>
            <w:shd w:val="clear" w:color="auto" w:fill="EDEDED" w:themeFill="accent3" w:themeFillTint="33"/>
          </w:tcPr>
          <w:p w14:paraId="714AB555" w14:textId="77777777" w:rsidR="00C964BD" w:rsidRDefault="00C964BD" w:rsidP="00823599"/>
        </w:tc>
      </w:tr>
      <w:tr w:rsidR="00C964BD" w14:paraId="48A6BC51" w14:textId="77777777" w:rsidTr="002D33FC">
        <w:tc>
          <w:tcPr>
            <w:tcW w:w="874" w:type="pct"/>
            <w:vMerge/>
            <w:shd w:val="clear" w:color="auto" w:fill="C9C9C9" w:themeFill="accent3" w:themeFillTint="99"/>
          </w:tcPr>
          <w:p w14:paraId="69B2B4F7" w14:textId="77777777" w:rsidR="00C964BD" w:rsidRPr="00051567" w:rsidRDefault="00C964BD" w:rsidP="00823599">
            <w:pPr>
              <w:rPr>
                <w:b/>
                <w:bCs/>
              </w:rPr>
            </w:pPr>
          </w:p>
        </w:tc>
        <w:tc>
          <w:tcPr>
            <w:tcW w:w="2110" w:type="pct"/>
            <w:gridSpan w:val="2"/>
            <w:shd w:val="clear" w:color="auto" w:fill="DBDBDB" w:themeFill="accent3" w:themeFillTint="66"/>
          </w:tcPr>
          <w:p w14:paraId="07D55A60" w14:textId="77777777" w:rsidR="00C964BD" w:rsidRDefault="00C964BD" w:rsidP="00823599">
            <w:r>
              <w:t>What is let in, who is kept out, and who drops out?</w:t>
            </w:r>
          </w:p>
        </w:tc>
        <w:tc>
          <w:tcPr>
            <w:tcW w:w="2016" w:type="pct"/>
            <w:shd w:val="clear" w:color="auto" w:fill="EDEDED" w:themeFill="accent3" w:themeFillTint="33"/>
          </w:tcPr>
          <w:p w14:paraId="1EF8C4E8" w14:textId="77777777" w:rsidR="00C964BD" w:rsidRDefault="00C964BD" w:rsidP="00823599"/>
        </w:tc>
      </w:tr>
      <w:tr w:rsidR="00C964BD" w14:paraId="419B82A1" w14:textId="77777777" w:rsidTr="002D33FC">
        <w:tc>
          <w:tcPr>
            <w:tcW w:w="874" w:type="pct"/>
            <w:vMerge/>
            <w:shd w:val="clear" w:color="auto" w:fill="C9C9C9" w:themeFill="accent3" w:themeFillTint="99"/>
          </w:tcPr>
          <w:p w14:paraId="3F934691" w14:textId="77777777" w:rsidR="00C964BD" w:rsidRPr="00051567" w:rsidRDefault="00C964BD" w:rsidP="00823599">
            <w:pPr>
              <w:rPr>
                <w:b/>
                <w:bCs/>
              </w:rPr>
            </w:pPr>
          </w:p>
        </w:tc>
        <w:tc>
          <w:tcPr>
            <w:tcW w:w="2110" w:type="pct"/>
            <w:gridSpan w:val="2"/>
            <w:shd w:val="clear" w:color="auto" w:fill="DBDBDB" w:themeFill="accent3" w:themeFillTint="66"/>
          </w:tcPr>
          <w:p w14:paraId="10070C09" w14:textId="70ED258A" w:rsidR="00C964BD" w:rsidRDefault="00C964BD" w:rsidP="00823599">
            <w:r>
              <w:t>Who achieve</w:t>
            </w:r>
            <w:r w:rsidR="00051567">
              <w:t>s</w:t>
            </w:r>
            <w:r>
              <w:t xml:space="preserve"> and who scrapes by?</w:t>
            </w:r>
          </w:p>
        </w:tc>
        <w:tc>
          <w:tcPr>
            <w:tcW w:w="2016" w:type="pct"/>
            <w:shd w:val="clear" w:color="auto" w:fill="EDEDED" w:themeFill="accent3" w:themeFillTint="33"/>
          </w:tcPr>
          <w:p w14:paraId="79656333" w14:textId="77777777" w:rsidR="00C964BD" w:rsidRDefault="00C964BD" w:rsidP="00823599"/>
        </w:tc>
      </w:tr>
      <w:tr w:rsidR="00C964BD" w14:paraId="7C6CDAC0" w14:textId="77777777" w:rsidTr="002D33FC">
        <w:tc>
          <w:tcPr>
            <w:tcW w:w="874" w:type="pct"/>
            <w:vMerge/>
            <w:shd w:val="clear" w:color="auto" w:fill="C9C9C9" w:themeFill="accent3" w:themeFillTint="99"/>
          </w:tcPr>
          <w:p w14:paraId="05EF31EF" w14:textId="77777777" w:rsidR="00C964BD" w:rsidRPr="00051567" w:rsidRDefault="00C964BD" w:rsidP="00823599">
            <w:pPr>
              <w:rPr>
                <w:b/>
                <w:bCs/>
              </w:rPr>
            </w:pPr>
          </w:p>
        </w:tc>
        <w:tc>
          <w:tcPr>
            <w:tcW w:w="2110" w:type="pct"/>
            <w:gridSpan w:val="2"/>
            <w:shd w:val="clear" w:color="auto" w:fill="DBDBDB" w:themeFill="accent3" w:themeFillTint="66"/>
          </w:tcPr>
          <w:p w14:paraId="445B5053" w14:textId="0529EBDF" w:rsidR="00C964BD" w:rsidRDefault="00C964BD" w:rsidP="00823599">
            <w:r>
              <w:t>What assumptions are made about students’ prior cultural capital, expectations, and potential?</w:t>
            </w:r>
          </w:p>
        </w:tc>
        <w:tc>
          <w:tcPr>
            <w:tcW w:w="2016" w:type="pct"/>
            <w:shd w:val="clear" w:color="auto" w:fill="EDEDED" w:themeFill="accent3" w:themeFillTint="33"/>
          </w:tcPr>
          <w:p w14:paraId="7E256A52" w14:textId="77777777" w:rsidR="00C964BD" w:rsidRDefault="00C964BD" w:rsidP="00823599"/>
        </w:tc>
      </w:tr>
      <w:tr w:rsidR="00C964BD" w14:paraId="52091085" w14:textId="77777777" w:rsidTr="002D33FC">
        <w:tc>
          <w:tcPr>
            <w:tcW w:w="874" w:type="pct"/>
            <w:vMerge/>
            <w:shd w:val="clear" w:color="auto" w:fill="C9C9C9" w:themeFill="accent3" w:themeFillTint="99"/>
          </w:tcPr>
          <w:p w14:paraId="7710E777" w14:textId="77777777" w:rsidR="00C964BD" w:rsidRPr="00051567" w:rsidRDefault="00C964BD" w:rsidP="00823599">
            <w:pPr>
              <w:rPr>
                <w:b/>
                <w:bCs/>
              </w:rPr>
            </w:pPr>
          </w:p>
        </w:tc>
        <w:tc>
          <w:tcPr>
            <w:tcW w:w="2110" w:type="pct"/>
            <w:gridSpan w:val="2"/>
            <w:shd w:val="clear" w:color="auto" w:fill="DBDBDB" w:themeFill="accent3" w:themeFillTint="66"/>
          </w:tcPr>
          <w:p w14:paraId="5E8CB9D6" w14:textId="77777777" w:rsidR="00C964BD" w:rsidRDefault="00C964BD" w:rsidP="00823599">
            <w:r>
              <w:t>What assumptions are made about performance training traditions?</w:t>
            </w:r>
          </w:p>
        </w:tc>
        <w:tc>
          <w:tcPr>
            <w:tcW w:w="2016" w:type="pct"/>
            <w:shd w:val="clear" w:color="auto" w:fill="EDEDED" w:themeFill="accent3" w:themeFillTint="33"/>
          </w:tcPr>
          <w:p w14:paraId="57C23F73" w14:textId="77777777" w:rsidR="00C964BD" w:rsidRDefault="00C964BD" w:rsidP="00823599"/>
        </w:tc>
      </w:tr>
      <w:tr w:rsidR="00C964BD" w14:paraId="2ADB3867" w14:textId="77777777" w:rsidTr="002D33FC">
        <w:tc>
          <w:tcPr>
            <w:tcW w:w="874" w:type="pct"/>
            <w:vMerge/>
            <w:shd w:val="clear" w:color="auto" w:fill="C9C9C9" w:themeFill="accent3" w:themeFillTint="99"/>
          </w:tcPr>
          <w:p w14:paraId="40CB8DD1" w14:textId="77777777" w:rsidR="00C964BD" w:rsidRPr="00051567" w:rsidRDefault="00C964BD" w:rsidP="00823599">
            <w:pPr>
              <w:rPr>
                <w:b/>
                <w:bCs/>
              </w:rPr>
            </w:pPr>
          </w:p>
        </w:tc>
        <w:tc>
          <w:tcPr>
            <w:tcW w:w="2110" w:type="pct"/>
            <w:gridSpan w:val="2"/>
            <w:shd w:val="clear" w:color="auto" w:fill="DBDBDB" w:themeFill="accent3" w:themeFillTint="66"/>
          </w:tcPr>
          <w:p w14:paraId="5C0C5A0C" w14:textId="77777777" w:rsidR="00C964BD" w:rsidRDefault="00C964BD" w:rsidP="00823599">
            <w:r>
              <w:t>Can these traditions be broken down and reinterrogated?</w:t>
            </w:r>
          </w:p>
        </w:tc>
        <w:tc>
          <w:tcPr>
            <w:tcW w:w="2016" w:type="pct"/>
            <w:shd w:val="clear" w:color="auto" w:fill="EDEDED" w:themeFill="accent3" w:themeFillTint="33"/>
          </w:tcPr>
          <w:p w14:paraId="60E7775E" w14:textId="77777777" w:rsidR="00C964BD" w:rsidRDefault="00C964BD" w:rsidP="00823599"/>
        </w:tc>
      </w:tr>
      <w:tr w:rsidR="00C964BD" w14:paraId="0424C94E" w14:textId="77777777" w:rsidTr="002D33FC">
        <w:tc>
          <w:tcPr>
            <w:tcW w:w="874" w:type="pct"/>
            <w:vMerge w:val="restart"/>
            <w:shd w:val="clear" w:color="auto" w:fill="F4B083" w:themeFill="accent2" w:themeFillTint="99"/>
          </w:tcPr>
          <w:p w14:paraId="370F866F" w14:textId="1167ECDE" w:rsidR="00C964BD" w:rsidRPr="00051567" w:rsidRDefault="00C964BD" w:rsidP="00823599">
            <w:pPr>
              <w:rPr>
                <w:b/>
                <w:bCs/>
              </w:rPr>
            </w:pPr>
            <w:r w:rsidRPr="00051567">
              <w:rPr>
                <w:b/>
                <w:bCs/>
              </w:rPr>
              <w:t>Students</w:t>
            </w:r>
            <w:r w:rsidRPr="00051567">
              <w:rPr>
                <w:rStyle w:val="FootnoteReference"/>
                <w:b/>
                <w:bCs/>
              </w:rPr>
              <w:footnoteReference w:id="2"/>
            </w:r>
          </w:p>
        </w:tc>
        <w:tc>
          <w:tcPr>
            <w:tcW w:w="2110" w:type="pct"/>
            <w:gridSpan w:val="2"/>
            <w:shd w:val="clear" w:color="auto" w:fill="F7CAAC" w:themeFill="accent2" w:themeFillTint="66"/>
          </w:tcPr>
          <w:p w14:paraId="69A520F2" w14:textId="5D11D3C6" w:rsidR="00C964BD" w:rsidRDefault="00C964BD" w:rsidP="00823599">
            <w:r>
              <w:t xml:space="preserve">Who are </w:t>
            </w:r>
            <w:r w:rsidR="005D63B6">
              <w:t>our students</w:t>
            </w:r>
            <w:r>
              <w:t xml:space="preserve"> and what is important to them?</w:t>
            </w:r>
          </w:p>
        </w:tc>
        <w:tc>
          <w:tcPr>
            <w:tcW w:w="2016" w:type="pct"/>
            <w:shd w:val="clear" w:color="auto" w:fill="FBE4D5" w:themeFill="accent2" w:themeFillTint="33"/>
          </w:tcPr>
          <w:p w14:paraId="7EEDCED5" w14:textId="77777777" w:rsidR="00C964BD" w:rsidRDefault="00C964BD" w:rsidP="00823599"/>
        </w:tc>
      </w:tr>
      <w:tr w:rsidR="00C964BD" w14:paraId="72A893D4" w14:textId="77777777" w:rsidTr="002D33FC">
        <w:tc>
          <w:tcPr>
            <w:tcW w:w="874" w:type="pct"/>
            <w:vMerge/>
            <w:shd w:val="clear" w:color="auto" w:fill="F4B083" w:themeFill="accent2" w:themeFillTint="99"/>
          </w:tcPr>
          <w:p w14:paraId="124B55A2" w14:textId="77777777" w:rsidR="00C964BD" w:rsidRPr="00051567" w:rsidRDefault="00C964BD" w:rsidP="00823599">
            <w:pPr>
              <w:rPr>
                <w:b/>
                <w:bCs/>
              </w:rPr>
            </w:pPr>
          </w:p>
        </w:tc>
        <w:tc>
          <w:tcPr>
            <w:tcW w:w="2110" w:type="pct"/>
            <w:gridSpan w:val="2"/>
            <w:shd w:val="clear" w:color="auto" w:fill="F7CAAC" w:themeFill="accent2" w:themeFillTint="66"/>
          </w:tcPr>
          <w:p w14:paraId="6F20E657" w14:textId="0C7F1D95" w:rsidR="00C964BD" w:rsidRDefault="00C964BD" w:rsidP="00823599">
            <w:r>
              <w:t xml:space="preserve">What are their interests, goals, </w:t>
            </w:r>
            <w:r w:rsidR="005D63B6">
              <w:t>values,</w:t>
            </w:r>
            <w:r>
              <w:t xml:space="preserve"> and fears?</w:t>
            </w:r>
          </w:p>
        </w:tc>
        <w:tc>
          <w:tcPr>
            <w:tcW w:w="2016" w:type="pct"/>
            <w:shd w:val="clear" w:color="auto" w:fill="FBE4D5" w:themeFill="accent2" w:themeFillTint="33"/>
          </w:tcPr>
          <w:p w14:paraId="5C31842D" w14:textId="77777777" w:rsidR="00C964BD" w:rsidRDefault="00C964BD" w:rsidP="00823599"/>
        </w:tc>
      </w:tr>
      <w:tr w:rsidR="00C964BD" w14:paraId="4E6BE186" w14:textId="77777777" w:rsidTr="002D33FC">
        <w:tc>
          <w:tcPr>
            <w:tcW w:w="874" w:type="pct"/>
            <w:vMerge/>
            <w:shd w:val="clear" w:color="auto" w:fill="F4B083" w:themeFill="accent2" w:themeFillTint="99"/>
          </w:tcPr>
          <w:p w14:paraId="483C11EB" w14:textId="77777777" w:rsidR="00C964BD" w:rsidRPr="00051567" w:rsidRDefault="00C964BD" w:rsidP="00823599">
            <w:pPr>
              <w:rPr>
                <w:b/>
                <w:bCs/>
              </w:rPr>
            </w:pPr>
          </w:p>
        </w:tc>
        <w:tc>
          <w:tcPr>
            <w:tcW w:w="2110" w:type="pct"/>
            <w:gridSpan w:val="2"/>
            <w:shd w:val="clear" w:color="auto" w:fill="F7CAAC" w:themeFill="accent2" w:themeFillTint="66"/>
          </w:tcPr>
          <w:p w14:paraId="43883F69" w14:textId="77777777" w:rsidR="00C964BD" w:rsidRDefault="00C964BD" w:rsidP="00823599">
            <w:r>
              <w:t>Do they feel entitled to be training or do they feel they are imposters?</w:t>
            </w:r>
          </w:p>
        </w:tc>
        <w:tc>
          <w:tcPr>
            <w:tcW w:w="2016" w:type="pct"/>
            <w:shd w:val="clear" w:color="auto" w:fill="FBE4D5" w:themeFill="accent2" w:themeFillTint="33"/>
          </w:tcPr>
          <w:p w14:paraId="5CF56D38" w14:textId="77777777" w:rsidR="00C964BD" w:rsidRDefault="00C964BD" w:rsidP="00823599"/>
        </w:tc>
      </w:tr>
      <w:tr w:rsidR="005D63B6" w14:paraId="0E007B5C" w14:textId="77777777" w:rsidTr="002D33FC">
        <w:tc>
          <w:tcPr>
            <w:tcW w:w="874" w:type="pct"/>
            <w:vMerge w:val="restart"/>
            <w:shd w:val="clear" w:color="auto" w:fill="FFD966" w:themeFill="accent4" w:themeFillTint="99"/>
          </w:tcPr>
          <w:p w14:paraId="632840A8" w14:textId="71D24E36" w:rsidR="005D63B6" w:rsidRPr="00051567" w:rsidRDefault="005D63B6" w:rsidP="00823599">
            <w:pPr>
              <w:rPr>
                <w:b/>
                <w:bCs/>
              </w:rPr>
            </w:pPr>
            <w:r w:rsidRPr="00051567">
              <w:rPr>
                <w:b/>
                <w:bCs/>
              </w:rPr>
              <w:t>Curriculum</w:t>
            </w:r>
          </w:p>
        </w:tc>
        <w:tc>
          <w:tcPr>
            <w:tcW w:w="2110" w:type="pct"/>
            <w:gridSpan w:val="2"/>
            <w:shd w:val="clear" w:color="auto" w:fill="FFE599" w:themeFill="accent4" w:themeFillTint="66"/>
          </w:tcPr>
          <w:p w14:paraId="1A454958" w14:textId="4CAAA004" w:rsidR="005D63B6" w:rsidRDefault="005D63B6" w:rsidP="00823599">
            <w:r>
              <w:t>What are our sources of knowledge?</w:t>
            </w:r>
          </w:p>
        </w:tc>
        <w:tc>
          <w:tcPr>
            <w:tcW w:w="2016" w:type="pct"/>
            <w:shd w:val="clear" w:color="auto" w:fill="FFF2CC" w:themeFill="accent4" w:themeFillTint="33"/>
          </w:tcPr>
          <w:p w14:paraId="6F1B866A" w14:textId="77777777" w:rsidR="005D63B6" w:rsidRDefault="005D63B6" w:rsidP="00823599"/>
        </w:tc>
      </w:tr>
      <w:tr w:rsidR="005D63B6" w14:paraId="0206FE25" w14:textId="77777777" w:rsidTr="002D33FC">
        <w:tc>
          <w:tcPr>
            <w:tcW w:w="874" w:type="pct"/>
            <w:vMerge/>
            <w:shd w:val="clear" w:color="auto" w:fill="FFD966" w:themeFill="accent4" w:themeFillTint="99"/>
          </w:tcPr>
          <w:p w14:paraId="1BB7A5E7" w14:textId="5CA5FD54" w:rsidR="005D63B6" w:rsidRPr="00051567" w:rsidRDefault="005D63B6" w:rsidP="00823599">
            <w:pPr>
              <w:rPr>
                <w:b/>
                <w:bCs/>
              </w:rPr>
            </w:pPr>
          </w:p>
        </w:tc>
        <w:tc>
          <w:tcPr>
            <w:tcW w:w="2110" w:type="pct"/>
            <w:gridSpan w:val="2"/>
            <w:shd w:val="clear" w:color="auto" w:fill="FFE599" w:themeFill="accent4" w:themeFillTint="66"/>
          </w:tcPr>
          <w:p w14:paraId="6F6448AF" w14:textId="2B42F9AB" w:rsidR="005D63B6" w:rsidRDefault="005D63B6" w:rsidP="00823599">
            <w:r>
              <w:t>Are there other sources of knowledge?</w:t>
            </w:r>
          </w:p>
        </w:tc>
        <w:tc>
          <w:tcPr>
            <w:tcW w:w="2016" w:type="pct"/>
            <w:shd w:val="clear" w:color="auto" w:fill="FFF2CC" w:themeFill="accent4" w:themeFillTint="33"/>
          </w:tcPr>
          <w:p w14:paraId="7545637F" w14:textId="77777777" w:rsidR="005D63B6" w:rsidRDefault="005D63B6" w:rsidP="00823599"/>
        </w:tc>
      </w:tr>
      <w:tr w:rsidR="005D63B6" w14:paraId="73D81851" w14:textId="77777777" w:rsidTr="002D33FC">
        <w:tc>
          <w:tcPr>
            <w:tcW w:w="874" w:type="pct"/>
            <w:vMerge/>
            <w:shd w:val="clear" w:color="auto" w:fill="FFD966" w:themeFill="accent4" w:themeFillTint="99"/>
          </w:tcPr>
          <w:p w14:paraId="6150806B" w14:textId="77777777" w:rsidR="005D63B6" w:rsidRDefault="005D63B6" w:rsidP="00823599"/>
        </w:tc>
        <w:tc>
          <w:tcPr>
            <w:tcW w:w="2110" w:type="pct"/>
            <w:gridSpan w:val="2"/>
            <w:shd w:val="clear" w:color="auto" w:fill="FFE599" w:themeFill="accent4" w:themeFillTint="66"/>
          </w:tcPr>
          <w:p w14:paraId="685B84CD" w14:textId="77777777" w:rsidR="005D63B6" w:rsidRDefault="005D63B6" w:rsidP="00823599">
            <w:r>
              <w:t>How can we reconceptualise course content to reflect wider global and historical perspectives?</w:t>
            </w:r>
          </w:p>
        </w:tc>
        <w:tc>
          <w:tcPr>
            <w:tcW w:w="2016" w:type="pct"/>
            <w:shd w:val="clear" w:color="auto" w:fill="FFF2CC" w:themeFill="accent4" w:themeFillTint="33"/>
          </w:tcPr>
          <w:p w14:paraId="1A02ADF4" w14:textId="77777777" w:rsidR="005D63B6" w:rsidRDefault="005D63B6" w:rsidP="00823599"/>
        </w:tc>
      </w:tr>
      <w:tr w:rsidR="005D63B6" w14:paraId="5E92225B" w14:textId="77777777" w:rsidTr="002D33FC">
        <w:tc>
          <w:tcPr>
            <w:tcW w:w="874" w:type="pct"/>
            <w:vMerge/>
            <w:shd w:val="clear" w:color="auto" w:fill="FFD966" w:themeFill="accent4" w:themeFillTint="99"/>
          </w:tcPr>
          <w:p w14:paraId="4429E1D9" w14:textId="77777777" w:rsidR="005D63B6" w:rsidRDefault="005D63B6" w:rsidP="00823599"/>
        </w:tc>
        <w:tc>
          <w:tcPr>
            <w:tcW w:w="2110" w:type="pct"/>
            <w:gridSpan w:val="2"/>
            <w:shd w:val="clear" w:color="auto" w:fill="FFE599" w:themeFill="accent4" w:themeFillTint="66"/>
          </w:tcPr>
          <w:p w14:paraId="15CA1694" w14:textId="277B0491" w:rsidR="005D63B6" w:rsidRDefault="005D63B6" w:rsidP="00823599">
            <w:r>
              <w:t>How can the curriculum be taught to enable student to independently evaluate and debate cultural norms and traditions?</w:t>
            </w:r>
          </w:p>
        </w:tc>
        <w:tc>
          <w:tcPr>
            <w:tcW w:w="2016" w:type="pct"/>
            <w:shd w:val="clear" w:color="auto" w:fill="FFF2CC" w:themeFill="accent4" w:themeFillTint="33"/>
          </w:tcPr>
          <w:p w14:paraId="04D0EFF4" w14:textId="77777777" w:rsidR="005D63B6" w:rsidRDefault="005D63B6" w:rsidP="00823599"/>
        </w:tc>
      </w:tr>
      <w:tr w:rsidR="005D63B6" w14:paraId="41E4718A" w14:textId="77777777" w:rsidTr="002D33FC">
        <w:tc>
          <w:tcPr>
            <w:tcW w:w="874" w:type="pct"/>
            <w:vMerge/>
            <w:shd w:val="clear" w:color="auto" w:fill="FFD966" w:themeFill="accent4" w:themeFillTint="99"/>
          </w:tcPr>
          <w:p w14:paraId="273CD82C" w14:textId="77777777" w:rsidR="005D63B6" w:rsidRDefault="005D63B6" w:rsidP="00823599"/>
        </w:tc>
        <w:tc>
          <w:tcPr>
            <w:tcW w:w="2110" w:type="pct"/>
            <w:gridSpan w:val="2"/>
            <w:shd w:val="clear" w:color="auto" w:fill="FFE599" w:themeFill="accent4" w:themeFillTint="66"/>
          </w:tcPr>
          <w:p w14:paraId="643DE507" w14:textId="77777777" w:rsidR="005D63B6" w:rsidRDefault="005D63B6" w:rsidP="00823599">
            <w:r>
              <w:t>How can we work with our students to help them shape their own educational experiences?</w:t>
            </w:r>
          </w:p>
        </w:tc>
        <w:tc>
          <w:tcPr>
            <w:tcW w:w="2016" w:type="pct"/>
            <w:shd w:val="clear" w:color="auto" w:fill="FFF2CC" w:themeFill="accent4" w:themeFillTint="33"/>
          </w:tcPr>
          <w:p w14:paraId="35881D9A" w14:textId="77777777" w:rsidR="005D63B6" w:rsidRDefault="005D63B6" w:rsidP="00823599"/>
        </w:tc>
      </w:tr>
    </w:tbl>
    <w:p w14:paraId="2FA716BB" w14:textId="03074BCC" w:rsidR="00AF7BCF" w:rsidRPr="00A51516" w:rsidRDefault="00F015BC" w:rsidP="00F015BC">
      <w:pPr>
        <w:pStyle w:val="Heading1"/>
        <w:rPr>
          <w:sz w:val="24"/>
          <w:szCs w:val="24"/>
        </w:rPr>
      </w:pPr>
      <w:r w:rsidRPr="00A51516">
        <w:rPr>
          <w:sz w:val="24"/>
          <w:szCs w:val="24"/>
        </w:rPr>
        <w:t xml:space="preserve">Checklist: Has my Curriculum Been Colonised? </w:t>
      </w:r>
    </w:p>
    <w:p w14:paraId="4D98C495" w14:textId="66935A5D" w:rsidR="00F015BC" w:rsidRPr="00A51516" w:rsidRDefault="00F015BC" w:rsidP="00F015BC">
      <w:pPr>
        <w:rPr>
          <w:sz w:val="24"/>
          <w:szCs w:val="24"/>
        </w:rPr>
      </w:pPr>
      <w:r w:rsidRPr="00A51516">
        <w:rPr>
          <w:sz w:val="24"/>
          <w:szCs w:val="24"/>
        </w:rPr>
        <w:t xml:space="preserve">The below checklist will help you determine what aspects of your curriculum have been decolonised. Space has been provided for you to reflect on </w:t>
      </w:r>
      <w:r w:rsidR="00540602" w:rsidRPr="00A51516">
        <w:rPr>
          <w:sz w:val="24"/>
          <w:szCs w:val="24"/>
        </w:rPr>
        <w:t>these areas of potential colonisation</w:t>
      </w:r>
      <w:r w:rsidRPr="00A51516">
        <w:rPr>
          <w:sz w:val="24"/>
          <w:szCs w:val="24"/>
        </w:rPr>
        <w:t xml:space="preserve"> and to note down possible actions that can be taken to decolonise</w:t>
      </w:r>
      <w:r w:rsidR="00E44514" w:rsidRPr="00A51516">
        <w:rPr>
          <w:sz w:val="24"/>
          <w:szCs w:val="24"/>
        </w:rPr>
        <w:t xml:space="preserve">. </w:t>
      </w:r>
    </w:p>
    <w:tbl>
      <w:tblPr>
        <w:tblStyle w:val="TableGrid"/>
        <w:tblW w:w="5000" w:type="pct"/>
        <w:tblLook w:val="04A0" w:firstRow="1" w:lastRow="0" w:firstColumn="1" w:lastColumn="0" w:noHBand="0" w:noVBand="1"/>
      </w:tblPr>
      <w:tblGrid>
        <w:gridCol w:w="3160"/>
        <w:gridCol w:w="529"/>
        <w:gridCol w:w="480"/>
        <w:gridCol w:w="1071"/>
        <w:gridCol w:w="3401"/>
        <w:gridCol w:w="4247"/>
        <w:gridCol w:w="1029"/>
        <w:gridCol w:w="1471"/>
      </w:tblGrid>
      <w:tr w:rsidR="003A1C36" w14:paraId="6418238A" w14:textId="77777777" w:rsidTr="006B0D7C">
        <w:tc>
          <w:tcPr>
            <w:tcW w:w="1027" w:type="pct"/>
            <w:shd w:val="clear" w:color="auto" w:fill="D9D9D9" w:themeFill="background1" w:themeFillShade="D9"/>
          </w:tcPr>
          <w:p w14:paraId="7B71270F" w14:textId="7BEA4800" w:rsidR="003A1C36" w:rsidRDefault="003A1C36" w:rsidP="003A1C36">
            <w:pPr>
              <w:rPr>
                <w:b/>
                <w:bCs/>
              </w:rPr>
            </w:pPr>
            <w:r>
              <w:rPr>
                <w:b/>
                <w:bCs/>
              </w:rPr>
              <w:t>Date this form completed</w:t>
            </w:r>
          </w:p>
        </w:tc>
        <w:tc>
          <w:tcPr>
            <w:tcW w:w="676" w:type="pct"/>
            <w:gridSpan w:val="3"/>
            <w:shd w:val="clear" w:color="auto" w:fill="FFFFFF" w:themeFill="background1"/>
          </w:tcPr>
          <w:p w14:paraId="3EF474C4" w14:textId="77777777" w:rsidR="003A1C36" w:rsidRDefault="003A1C36" w:rsidP="003A1C36">
            <w:pPr>
              <w:rPr>
                <w:b/>
                <w:bCs/>
              </w:rPr>
            </w:pPr>
          </w:p>
        </w:tc>
        <w:tc>
          <w:tcPr>
            <w:tcW w:w="1105" w:type="pct"/>
            <w:shd w:val="clear" w:color="auto" w:fill="D9D9D9" w:themeFill="background1" w:themeFillShade="D9"/>
          </w:tcPr>
          <w:p w14:paraId="43306908" w14:textId="65D92FFE" w:rsidR="003A1C36" w:rsidRDefault="003A1C36" w:rsidP="003A1C36">
            <w:pPr>
              <w:rPr>
                <w:b/>
                <w:bCs/>
              </w:rPr>
            </w:pPr>
            <w:r>
              <w:rPr>
                <w:b/>
                <w:bCs/>
              </w:rPr>
              <w:t>Form completed by (name of staff member/group/committee):</w:t>
            </w:r>
          </w:p>
        </w:tc>
        <w:tc>
          <w:tcPr>
            <w:tcW w:w="2192" w:type="pct"/>
            <w:gridSpan w:val="3"/>
            <w:shd w:val="clear" w:color="auto" w:fill="FFFFFF" w:themeFill="background1"/>
          </w:tcPr>
          <w:p w14:paraId="0336B05A" w14:textId="34BAC054" w:rsidR="003A1C36" w:rsidRDefault="003A1C36" w:rsidP="003A1C36">
            <w:pPr>
              <w:rPr>
                <w:b/>
                <w:bCs/>
              </w:rPr>
            </w:pPr>
          </w:p>
        </w:tc>
      </w:tr>
      <w:tr w:rsidR="003A1C36" w14:paraId="6D552CEE" w14:textId="4F2445A5" w:rsidTr="006B0D7C">
        <w:tc>
          <w:tcPr>
            <w:tcW w:w="1027" w:type="pct"/>
            <w:shd w:val="clear" w:color="auto" w:fill="A8D08D" w:themeFill="accent6" w:themeFillTint="99"/>
          </w:tcPr>
          <w:p w14:paraId="622CD9E0" w14:textId="6F47CF70" w:rsidR="003A1C36" w:rsidRPr="00E44514" w:rsidRDefault="003A1C36" w:rsidP="003A1C36">
            <w:pPr>
              <w:rPr>
                <w:b/>
                <w:bCs/>
              </w:rPr>
            </w:pPr>
            <w:r w:rsidRPr="00E44514">
              <w:rPr>
                <w:b/>
                <w:bCs/>
              </w:rPr>
              <w:t>Does the curriculum…</w:t>
            </w:r>
          </w:p>
        </w:tc>
        <w:tc>
          <w:tcPr>
            <w:tcW w:w="172" w:type="pct"/>
            <w:shd w:val="clear" w:color="auto" w:fill="A8D08D" w:themeFill="accent6" w:themeFillTint="99"/>
          </w:tcPr>
          <w:p w14:paraId="6DAF4349" w14:textId="1B1E0D6C" w:rsidR="003A1C36" w:rsidRPr="00E44514" w:rsidRDefault="003A1C36" w:rsidP="003A1C36">
            <w:pPr>
              <w:rPr>
                <w:b/>
                <w:bCs/>
              </w:rPr>
            </w:pPr>
            <w:r w:rsidRPr="00E44514">
              <w:rPr>
                <w:b/>
                <w:bCs/>
              </w:rPr>
              <w:t xml:space="preserve">Yes </w:t>
            </w:r>
          </w:p>
        </w:tc>
        <w:tc>
          <w:tcPr>
            <w:tcW w:w="156" w:type="pct"/>
            <w:shd w:val="clear" w:color="auto" w:fill="A8D08D" w:themeFill="accent6" w:themeFillTint="99"/>
          </w:tcPr>
          <w:p w14:paraId="77B52A59" w14:textId="58BD97E0" w:rsidR="003A1C36" w:rsidRPr="00E44514" w:rsidRDefault="003A1C36" w:rsidP="003A1C36">
            <w:pPr>
              <w:rPr>
                <w:b/>
                <w:bCs/>
              </w:rPr>
            </w:pPr>
            <w:r w:rsidRPr="00E44514">
              <w:rPr>
                <w:b/>
                <w:bCs/>
              </w:rPr>
              <w:t xml:space="preserve">No </w:t>
            </w:r>
          </w:p>
        </w:tc>
        <w:tc>
          <w:tcPr>
            <w:tcW w:w="1453" w:type="pct"/>
            <w:gridSpan w:val="2"/>
            <w:shd w:val="clear" w:color="auto" w:fill="A8D08D" w:themeFill="accent6" w:themeFillTint="99"/>
          </w:tcPr>
          <w:p w14:paraId="7C2688A5" w14:textId="4D56335C" w:rsidR="003A1C36" w:rsidRPr="00E44514" w:rsidRDefault="003A1C36" w:rsidP="003A1C36">
            <w:pPr>
              <w:rPr>
                <w:b/>
                <w:bCs/>
              </w:rPr>
            </w:pPr>
            <w:r w:rsidRPr="00E44514">
              <w:rPr>
                <w:b/>
                <w:bCs/>
              </w:rPr>
              <w:t xml:space="preserve">Commentary </w:t>
            </w:r>
          </w:p>
        </w:tc>
        <w:tc>
          <w:tcPr>
            <w:tcW w:w="1380" w:type="pct"/>
            <w:shd w:val="clear" w:color="auto" w:fill="A8D08D" w:themeFill="accent6" w:themeFillTint="99"/>
          </w:tcPr>
          <w:p w14:paraId="4AD58C8D" w14:textId="730B1752" w:rsidR="003A1C36" w:rsidRPr="00E44514" w:rsidRDefault="003A1C36" w:rsidP="003A1C36">
            <w:pPr>
              <w:rPr>
                <w:b/>
                <w:bCs/>
              </w:rPr>
            </w:pPr>
            <w:r w:rsidRPr="00E44514">
              <w:rPr>
                <w:b/>
                <w:bCs/>
              </w:rPr>
              <w:t xml:space="preserve">Action </w:t>
            </w:r>
          </w:p>
        </w:tc>
        <w:tc>
          <w:tcPr>
            <w:tcW w:w="334" w:type="pct"/>
            <w:shd w:val="clear" w:color="auto" w:fill="A8D08D" w:themeFill="accent6" w:themeFillTint="99"/>
          </w:tcPr>
          <w:p w14:paraId="30E08FAC" w14:textId="54381E3D" w:rsidR="003A1C36" w:rsidRDefault="003A1C36" w:rsidP="003A1C36">
            <w:pPr>
              <w:rPr>
                <w:b/>
                <w:bCs/>
              </w:rPr>
            </w:pPr>
            <w:r>
              <w:rPr>
                <w:b/>
                <w:bCs/>
              </w:rPr>
              <w:t xml:space="preserve">Deadline </w:t>
            </w:r>
          </w:p>
        </w:tc>
        <w:tc>
          <w:tcPr>
            <w:tcW w:w="478" w:type="pct"/>
            <w:shd w:val="clear" w:color="auto" w:fill="A8D08D" w:themeFill="accent6" w:themeFillTint="99"/>
          </w:tcPr>
          <w:p w14:paraId="11863CF3" w14:textId="3DCB8B5A" w:rsidR="003A1C36" w:rsidRDefault="003A1C36" w:rsidP="003A1C36">
            <w:pPr>
              <w:rPr>
                <w:b/>
                <w:bCs/>
              </w:rPr>
            </w:pPr>
            <w:r>
              <w:rPr>
                <w:b/>
                <w:bCs/>
              </w:rPr>
              <w:t>Progress on Action Review date</w:t>
            </w:r>
          </w:p>
        </w:tc>
      </w:tr>
      <w:tr w:rsidR="003A1C36" w14:paraId="59076856" w14:textId="76F2573A" w:rsidTr="006B0D7C">
        <w:tc>
          <w:tcPr>
            <w:tcW w:w="1027" w:type="pct"/>
            <w:shd w:val="clear" w:color="auto" w:fill="C5E0B3" w:themeFill="accent6" w:themeFillTint="66"/>
          </w:tcPr>
          <w:p w14:paraId="60098798" w14:textId="36F6F2BE" w:rsidR="003A1C36" w:rsidRPr="00E44514" w:rsidRDefault="003A1C36" w:rsidP="003A1C36">
            <w:pPr>
              <w:rPr>
                <w:b/>
                <w:bCs/>
              </w:rPr>
            </w:pPr>
            <w:r w:rsidRPr="00E44514">
              <w:rPr>
                <w:b/>
                <w:bCs/>
              </w:rPr>
              <w:t>Centre on UK and ‘Britishness’ at the expense of other interpretations of the world?</w:t>
            </w:r>
          </w:p>
        </w:tc>
        <w:sdt>
          <w:sdtPr>
            <w:id w:val="42338914"/>
            <w14:checkbox>
              <w14:checked w14:val="0"/>
              <w14:checkedState w14:val="2612" w14:font="MS Gothic"/>
              <w14:uncheckedState w14:val="2610" w14:font="MS Gothic"/>
            </w14:checkbox>
          </w:sdtPr>
          <w:sdtContent>
            <w:tc>
              <w:tcPr>
                <w:tcW w:w="172" w:type="pct"/>
              </w:tcPr>
              <w:p w14:paraId="68A3C0E3" w14:textId="539E5D6A" w:rsidR="003A1C36" w:rsidRDefault="003A1C36" w:rsidP="003A1C36">
                <w:r>
                  <w:rPr>
                    <w:rFonts w:ascii="MS Gothic" w:eastAsia="MS Gothic" w:hAnsi="MS Gothic" w:hint="eastAsia"/>
                  </w:rPr>
                  <w:t>☐</w:t>
                </w:r>
              </w:p>
            </w:tc>
          </w:sdtContent>
        </w:sdt>
        <w:sdt>
          <w:sdtPr>
            <w:id w:val="-2017528794"/>
            <w14:checkbox>
              <w14:checked w14:val="0"/>
              <w14:checkedState w14:val="2612" w14:font="MS Gothic"/>
              <w14:uncheckedState w14:val="2610" w14:font="MS Gothic"/>
            </w14:checkbox>
          </w:sdtPr>
          <w:sdtContent>
            <w:tc>
              <w:tcPr>
                <w:tcW w:w="156" w:type="pct"/>
              </w:tcPr>
              <w:p w14:paraId="6D2BA92B" w14:textId="317981DB" w:rsidR="003A1C36" w:rsidRDefault="003A1C36" w:rsidP="003A1C36">
                <w:r>
                  <w:rPr>
                    <w:rFonts w:ascii="MS Gothic" w:eastAsia="MS Gothic" w:hAnsi="MS Gothic" w:hint="eastAsia"/>
                  </w:rPr>
                  <w:t>☐</w:t>
                </w:r>
              </w:p>
            </w:tc>
          </w:sdtContent>
        </w:sdt>
        <w:tc>
          <w:tcPr>
            <w:tcW w:w="1453" w:type="pct"/>
            <w:gridSpan w:val="2"/>
          </w:tcPr>
          <w:p w14:paraId="3F05B542" w14:textId="77777777" w:rsidR="003A1C36" w:rsidRDefault="003A1C36" w:rsidP="003A1C36"/>
        </w:tc>
        <w:tc>
          <w:tcPr>
            <w:tcW w:w="1380" w:type="pct"/>
          </w:tcPr>
          <w:p w14:paraId="47FA513C" w14:textId="77777777" w:rsidR="003A1C36" w:rsidRDefault="003A1C36" w:rsidP="003A1C36"/>
        </w:tc>
        <w:tc>
          <w:tcPr>
            <w:tcW w:w="334" w:type="pct"/>
          </w:tcPr>
          <w:p w14:paraId="0D53657F" w14:textId="77777777" w:rsidR="003A1C36" w:rsidRDefault="003A1C36" w:rsidP="003A1C36"/>
        </w:tc>
        <w:tc>
          <w:tcPr>
            <w:tcW w:w="478" w:type="pct"/>
          </w:tcPr>
          <w:p w14:paraId="36A58DE2" w14:textId="77777777" w:rsidR="003A1C36" w:rsidRDefault="003A1C36" w:rsidP="003A1C36"/>
        </w:tc>
      </w:tr>
      <w:tr w:rsidR="003A1C36" w14:paraId="12B4FE70" w14:textId="1FEF3D95" w:rsidTr="006B0D7C">
        <w:tc>
          <w:tcPr>
            <w:tcW w:w="1027" w:type="pct"/>
            <w:shd w:val="clear" w:color="auto" w:fill="C5E0B3" w:themeFill="accent6" w:themeFillTint="66"/>
          </w:tcPr>
          <w:p w14:paraId="46814F94" w14:textId="7A72F890" w:rsidR="003A1C36" w:rsidRPr="00E44514" w:rsidRDefault="003A1C36" w:rsidP="003A1C36">
            <w:pPr>
              <w:rPr>
                <w:b/>
                <w:bCs/>
              </w:rPr>
            </w:pPr>
            <w:r w:rsidRPr="00E44514">
              <w:rPr>
                <w:b/>
                <w:bCs/>
              </w:rPr>
              <w:t xml:space="preserve">Draw only on British or European perspectives in relation to the history and theory of the </w:t>
            </w:r>
            <w:r>
              <w:rPr>
                <w:b/>
                <w:bCs/>
              </w:rPr>
              <w:t>art form</w:t>
            </w:r>
            <w:r w:rsidRPr="00E44514">
              <w:rPr>
                <w:b/>
                <w:bCs/>
              </w:rPr>
              <w:t>?</w:t>
            </w:r>
          </w:p>
        </w:tc>
        <w:sdt>
          <w:sdtPr>
            <w:id w:val="1010642829"/>
            <w14:checkbox>
              <w14:checked w14:val="0"/>
              <w14:checkedState w14:val="2612" w14:font="MS Gothic"/>
              <w14:uncheckedState w14:val="2610" w14:font="MS Gothic"/>
            </w14:checkbox>
          </w:sdtPr>
          <w:sdtContent>
            <w:tc>
              <w:tcPr>
                <w:tcW w:w="172" w:type="pct"/>
              </w:tcPr>
              <w:p w14:paraId="69D6B6C8" w14:textId="4B3482EA" w:rsidR="003A1C36" w:rsidRDefault="003A1C36" w:rsidP="003A1C36">
                <w:r>
                  <w:rPr>
                    <w:rFonts w:ascii="MS Gothic" w:eastAsia="MS Gothic" w:hAnsi="MS Gothic" w:hint="eastAsia"/>
                  </w:rPr>
                  <w:t>☐</w:t>
                </w:r>
              </w:p>
            </w:tc>
          </w:sdtContent>
        </w:sdt>
        <w:sdt>
          <w:sdtPr>
            <w:id w:val="-1989780096"/>
            <w14:checkbox>
              <w14:checked w14:val="0"/>
              <w14:checkedState w14:val="2612" w14:font="MS Gothic"/>
              <w14:uncheckedState w14:val="2610" w14:font="MS Gothic"/>
            </w14:checkbox>
          </w:sdtPr>
          <w:sdtContent>
            <w:tc>
              <w:tcPr>
                <w:tcW w:w="156" w:type="pct"/>
              </w:tcPr>
              <w:p w14:paraId="6D2F0493" w14:textId="2D79648A" w:rsidR="003A1C36" w:rsidRDefault="003A1C36" w:rsidP="003A1C36">
                <w:r>
                  <w:rPr>
                    <w:rFonts w:ascii="MS Gothic" w:eastAsia="MS Gothic" w:hAnsi="MS Gothic" w:hint="eastAsia"/>
                  </w:rPr>
                  <w:t>☐</w:t>
                </w:r>
              </w:p>
            </w:tc>
          </w:sdtContent>
        </w:sdt>
        <w:tc>
          <w:tcPr>
            <w:tcW w:w="1453" w:type="pct"/>
            <w:gridSpan w:val="2"/>
          </w:tcPr>
          <w:p w14:paraId="3FCF6726" w14:textId="77777777" w:rsidR="003A1C36" w:rsidRDefault="003A1C36" w:rsidP="003A1C36"/>
        </w:tc>
        <w:tc>
          <w:tcPr>
            <w:tcW w:w="1380" w:type="pct"/>
          </w:tcPr>
          <w:p w14:paraId="09997CB5" w14:textId="77777777" w:rsidR="003A1C36" w:rsidRDefault="003A1C36" w:rsidP="003A1C36"/>
        </w:tc>
        <w:tc>
          <w:tcPr>
            <w:tcW w:w="334" w:type="pct"/>
          </w:tcPr>
          <w:p w14:paraId="57B99482" w14:textId="77777777" w:rsidR="003A1C36" w:rsidRDefault="003A1C36" w:rsidP="003A1C36"/>
        </w:tc>
        <w:tc>
          <w:tcPr>
            <w:tcW w:w="478" w:type="pct"/>
          </w:tcPr>
          <w:p w14:paraId="48BC4BB3" w14:textId="77777777" w:rsidR="003A1C36" w:rsidRDefault="003A1C36" w:rsidP="003A1C36"/>
        </w:tc>
      </w:tr>
      <w:tr w:rsidR="003A1C36" w14:paraId="6AA7F117" w14:textId="707B9A12" w:rsidTr="006B0D7C">
        <w:tc>
          <w:tcPr>
            <w:tcW w:w="1027" w:type="pct"/>
            <w:shd w:val="clear" w:color="auto" w:fill="C5E0B3" w:themeFill="accent6" w:themeFillTint="66"/>
          </w:tcPr>
          <w:p w14:paraId="083D971A" w14:textId="5548820C" w:rsidR="003A1C36" w:rsidRPr="00E44514" w:rsidRDefault="003A1C36" w:rsidP="003A1C36">
            <w:pPr>
              <w:rPr>
                <w:b/>
                <w:bCs/>
              </w:rPr>
            </w:pPr>
            <w:r w:rsidRPr="00E44514">
              <w:rPr>
                <w:b/>
                <w:bCs/>
              </w:rPr>
              <w:t>Omit to mention non-European cultures or groups, or else speak of them only in deficit, tokenistic or stereotypical terms, treating them as “exotica” or curiosities?</w:t>
            </w:r>
          </w:p>
        </w:tc>
        <w:sdt>
          <w:sdtPr>
            <w:id w:val="-28188857"/>
            <w14:checkbox>
              <w14:checked w14:val="0"/>
              <w14:checkedState w14:val="2612" w14:font="MS Gothic"/>
              <w14:uncheckedState w14:val="2610" w14:font="MS Gothic"/>
            </w14:checkbox>
          </w:sdtPr>
          <w:sdtContent>
            <w:tc>
              <w:tcPr>
                <w:tcW w:w="172" w:type="pct"/>
              </w:tcPr>
              <w:p w14:paraId="3DDA6EAD" w14:textId="6779D44B" w:rsidR="003A1C36" w:rsidRDefault="003A1C36" w:rsidP="003A1C36">
                <w:r>
                  <w:rPr>
                    <w:rFonts w:ascii="MS Gothic" w:eastAsia="MS Gothic" w:hAnsi="MS Gothic" w:hint="eastAsia"/>
                  </w:rPr>
                  <w:t>☐</w:t>
                </w:r>
              </w:p>
            </w:tc>
          </w:sdtContent>
        </w:sdt>
        <w:sdt>
          <w:sdtPr>
            <w:id w:val="105771691"/>
            <w14:checkbox>
              <w14:checked w14:val="0"/>
              <w14:checkedState w14:val="2612" w14:font="MS Gothic"/>
              <w14:uncheckedState w14:val="2610" w14:font="MS Gothic"/>
            </w14:checkbox>
          </w:sdtPr>
          <w:sdtContent>
            <w:tc>
              <w:tcPr>
                <w:tcW w:w="156" w:type="pct"/>
              </w:tcPr>
              <w:p w14:paraId="7FD4BF75" w14:textId="47D22FEA" w:rsidR="003A1C36" w:rsidRDefault="003A1C36" w:rsidP="003A1C36">
                <w:r>
                  <w:rPr>
                    <w:rFonts w:ascii="MS Gothic" w:eastAsia="MS Gothic" w:hAnsi="MS Gothic" w:hint="eastAsia"/>
                  </w:rPr>
                  <w:t>☐</w:t>
                </w:r>
              </w:p>
            </w:tc>
          </w:sdtContent>
        </w:sdt>
        <w:tc>
          <w:tcPr>
            <w:tcW w:w="1453" w:type="pct"/>
            <w:gridSpan w:val="2"/>
          </w:tcPr>
          <w:p w14:paraId="1FC1D8D4" w14:textId="77777777" w:rsidR="003A1C36" w:rsidRDefault="003A1C36" w:rsidP="003A1C36"/>
        </w:tc>
        <w:tc>
          <w:tcPr>
            <w:tcW w:w="1380" w:type="pct"/>
          </w:tcPr>
          <w:p w14:paraId="35DBB495" w14:textId="77777777" w:rsidR="003A1C36" w:rsidRDefault="003A1C36" w:rsidP="003A1C36"/>
        </w:tc>
        <w:tc>
          <w:tcPr>
            <w:tcW w:w="334" w:type="pct"/>
          </w:tcPr>
          <w:p w14:paraId="7AFDFA84" w14:textId="77777777" w:rsidR="003A1C36" w:rsidRDefault="003A1C36" w:rsidP="003A1C36"/>
        </w:tc>
        <w:tc>
          <w:tcPr>
            <w:tcW w:w="478" w:type="pct"/>
          </w:tcPr>
          <w:p w14:paraId="21AB74E9" w14:textId="77777777" w:rsidR="003A1C36" w:rsidRDefault="003A1C36" w:rsidP="003A1C36"/>
        </w:tc>
      </w:tr>
      <w:tr w:rsidR="003A1C36" w14:paraId="4300A426" w14:textId="25A07AD1" w:rsidTr="006B0D7C">
        <w:tc>
          <w:tcPr>
            <w:tcW w:w="1027" w:type="pct"/>
            <w:shd w:val="clear" w:color="auto" w:fill="C5E0B3" w:themeFill="accent6" w:themeFillTint="66"/>
          </w:tcPr>
          <w:p w14:paraId="5C75ADB6" w14:textId="15DA736E" w:rsidR="003A1C36" w:rsidRPr="00E44514" w:rsidRDefault="003A1C36" w:rsidP="003A1C36">
            <w:pPr>
              <w:rPr>
                <w:b/>
                <w:bCs/>
              </w:rPr>
            </w:pPr>
            <w:r w:rsidRPr="00E44514">
              <w:rPr>
                <w:b/>
                <w:bCs/>
              </w:rPr>
              <w:t>Claim a national monopoly on certain moral principles or values?</w:t>
            </w:r>
          </w:p>
        </w:tc>
        <w:sdt>
          <w:sdtPr>
            <w:id w:val="-124543195"/>
            <w14:checkbox>
              <w14:checked w14:val="0"/>
              <w14:checkedState w14:val="2612" w14:font="MS Gothic"/>
              <w14:uncheckedState w14:val="2610" w14:font="MS Gothic"/>
            </w14:checkbox>
          </w:sdtPr>
          <w:sdtContent>
            <w:tc>
              <w:tcPr>
                <w:tcW w:w="172" w:type="pct"/>
              </w:tcPr>
              <w:p w14:paraId="29960625" w14:textId="658508B6" w:rsidR="003A1C36" w:rsidRDefault="003A1C36" w:rsidP="003A1C36">
                <w:r>
                  <w:rPr>
                    <w:rFonts w:ascii="MS Gothic" w:eastAsia="MS Gothic" w:hAnsi="MS Gothic" w:hint="eastAsia"/>
                  </w:rPr>
                  <w:t>☐</w:t>
                </w:r>
              </w:p>
            </w:tc>
          </w:sdtContent>
        </w:sdt>
        <w:sdt>
          <w:sdtPr>
            <w:id w:val="-1341230786"/>
            <w14:checkbox>
              <w14:checked w14:val="0"/>
              <w14:checkedState w14:val="2612" w14:font="MS Gothic"/>
              <w14:uncheckedState w14:val="2610" w14:font="MS Gothic"/>
            </w14:checkbox>
          </w:sdtPr>
          <w:sdtContent>
            <w:tc>
              <w:tcPr>
                <w:tcW w:w="156" w:type="pct"/>
              </w:tcPr>
              <w:p w14:paraId="7B7689E9" w14:textId="3BAC0CC1" w:rsidR="003A1C36" w:rsidRDefault="003A1C36" w:rsidP="003A1C36">
                <w:r>
                  <w:rPr>
                    <w:rFonts w:ascii="MS Gothic" w:eastAsia="MS Gothic" w:hAnsi="MS Gothic" w:hint="eastAsia"/>
                  </w:rPr>
                  <w:t>☐</w:t>
                </w:r>
              </w:p>
            </w:tc>
          </w:sdtContent>
        </w:sdt>
        <w:tc>
          <w:tcPr>
            <w:tcW w:w="1453" w:type="pct"/>
            <w:gridSpan w:val="2"/>
          </w:tcPr>
          <w:p w14:paraId="0D95B2FF" w14:textId="77777777" w:rsidR="003A1C36" w:rsidRDefault="003A1C36" w:rsidP="003A1C36"/>
        </w:tc>
        <w:tc>
          <w:tcPr>
            <w:tcW w:w="1380" w:type="pct"/>
          </w:tcPr>
          <w:p w14:paraId="4AD62EA0" w14:textId="77777777" w:rsidR="003A1C36" w:rsidRDefault="003A1C36" w:rsidP="003A1C36"/>
        </w:tc>
        <w:tc>
          <w:tcPr>
            <w:tcW w:w="334" w:type="pct"/>
          </w:tcPr>
          <w:p w14:paraId="379A9AB9" w14:textId="77777777" w:rsidR="003A1C36" w:rsidRDefault="003A1C36" w:rsidP="003A1C36"/>
        </w:tc>
        <w:tc>
          <w:tcPr>
            <w:tcW w:w="478" w:type="pct"/>
          </w:tcPr>
          <w:p w14:paraId="4A46F491" w14:textId="77777777" w:rsidR="003A1C36" w:rsidRDefault="003A1C36" w:rsidP="003A1C36"/>
        </w:tc>
      </w:tr>
      <w:tr w:rsidR="003A1C36" w14:paraId="188FE946" w14:textId="22525126" w:rsidTr="006B0D7C">
        <w:tc>
          <w:tcPr>
            <w:tcW w:w="1027" w:type="pct"/>
            <w:shd w:val="clear" w:color="auto" w:fill="C5E0B3" w:themeFill="accent6" w:themeFillTint="66"/>
          </w:tcPr>
          <w:p w14:paraId="2B8D67B5" w14:textId="6AB7BF4B" w:rsidR="003A1C36" w:rsidRPr="00E44514" w:rsidRDefault="003A1C36" w:rsidP="003A1C36">
            <w:pPr>
              <w:rPr>
                <w:b/>
                <w:bCs/>
              </w:rPr>
            </w:pPr>
            <w:r w:rsidRPr="00E44514">
              <w:rPr>
                <w:b/>
                <w:bCs/>
              </w:rPr>
              <w:t>Fail to interrogate how issues of power, privilege and oppression have developed historically in relation to the subject area?</w:t>
            </w:r>
          </w:p>
        </w:tc>
        <w:sdt>
          <w:sdtPr>
            <w:id w:val="-499967571"/>
            <w14:checkbox>
              <w14:checked w14:val="0"/>
              <w14:checkedState w14:val="2612" w14:font="MS Gothic"/>
              <w14:uncheckedState w14:val="2610" w14:font="MS Gothic"/>
            </w14:checkbox>
          </w:sdtPr>
          <w:sdtContent>
            <w:tc>
              <w:tcPr>
                <w:tcW w:w="172" w:type="pct"/>
              </w:tcPr>
              <w:p w14:paraId="6AD050BD" w14:textId="0CF47B6A" w:rsidR="003A1C36" w:rsidRDefault="003A1C36" w:rsidP="003A1C36">
                <w:r>
                  <w:rPr>
                    <w:rFonts w:ascii="MS Gothic" w:eastAsia="MS Gothic" w:hAnsi="MS Gothic" w:hint="eastAsia"/>
                  </w:rPr>
                  <w:t>☐</w:t>
                </w:r>
              </w:p>
            </w:tc>
          </w:sdtContent>
        </w:sdt>
        <w:sdt>
          <w:sdtPr>
            <w:id w:val="1093437131"/>
            <w14:checkbox>
              <w14:checked w14:val="0"/>
              <w14:checkedState w14:val="2612" w14:font="MS Gothic"/>
              <w14:uncheckedState w14:val="2610" w14:font="MS Gothic"/>
            </w14:checkbox>
          </w:sdtPr>
          <w:sdtContent>
            <w:tc>
              <w:tcPr>
                <w:tcW w:w="156" w:type="pct"/>
              </w:tcPr>
              <w:p w14:paraId="54B6462A" w14:textId="1A2F5A6A" w:rsidR="003A1C36" w:rsidRDefault="003A1C36" w:rsidP="003A1C36">
                <w:r>
                  <w:rPr>
                    <w:rFonts w:ascii="MS Gothic" w:eastAsia="MS Gothic" w:hAnsi="MS Gothic" w:hint="eastAsia"/>
                  </w:rPr>
                  <w:t>☐</w:t>
                </w:r>
              </w:p>
            </w:tc>
          </w:sdtContent>
        </w:sdt>
        <w:tc>
          <w:tcPr>
            <w:tcW w:w="1453" w:type="pct"/>
            <w:gridSpan w:val="2"/>
          </w:tcPr>
          <w:p w14:paraId="6FAE9B7C" w14:textId="77777777" w:rsidR="003A1C36" w:rsidRDefault="003A1C36" w:rsidP="003A1C36"/>
        </w:tc>
        <w:tc>
          <w:tcPr>
            <w:tcW w:w="1380" w:type="pct"/>
          </w:tcPr>
          <w:p w14:paraId="049A8EBD" w14:textId="77777777" w:rsidR="003A1C36" w:rsidRDefault="003A1C36" w:rsidP="003A1C36"/>
        </w:tc>
        <w:tc>
          <w:tcPr>
            <w:tcW w:w="334" w:type="pct"/>
          </w:tcPr>
          <w:p w14:paraId="51D2DEF9" w14:textId="77777777" w:rsidR="003A1C36" w:rsidRDefault="003A1C36" w:rsidP="003A1C36"/>
        </w:tc>
        <w:tc>
          <w:tcPr>
            <w:tcW w:w="478" w:type="pct"/>
          </w:tcPr>
          <w:p w14:paraId="36170F44" w14:textId="77777777" w:rsidR="003A1C36" w:rsidRDefault="003A1C36" w:rsidP="003A1C36"/>
        </w:tc>
      </w:tr>
      <w:tr w:rsidR="003A1C36" w14:paraId="1536030E" w14:textId="55492DC1" w:rsidTr="006B0D7C">
        <w:tc>
          <w:tcPr>
            <w:tcW w:w="1027" w:type="pct"/>
            <w:shd w:val="clear" w:color="auto" w:fill="C5E0B3" w:themeFill="accent6" w:themeFillTint="66"/>
          </w:tcPr>
          <w:p w14:paraId="25F3EE5A" w14:textId="1D06AF18" w:rsidR="003A1C36" w:rsidRPr="00E44514" w:rsidRDefault="003A1C36" w:rsidP="003A1C36">
            <w:pPr>
              <w:rPr>
                <w:b/>
                <w:bCs/>
              </w:rPr>
            </w:pPr>
            <w:r w:rsidRPr="00E44514">
              <w:rPr>
                <w:b/>
                <w:bCs/>
              </w:rPr>
              <w:t>Assume that the “British” way of thinking within the subject discipline is universal, neutral, and value-free?</w:t>
            </w:r>
          </w:p>
        </w:tc>
        <w:sdt>
          <w:sdtPr>
            <w:id w:val="1921454597"/>
            <w14:checkbox>
              <w14:checked w14:val="0"/>
              <w14:checkedState w14:val="2612" w14:font="MS Gothic"/>
              <w14:uncheckedState w14:val="2610" w14:font="MS Gothic"/>
            </w14:checkbox>
          </w:sdtPr>
          <w:sdtContent>
            <w:tc>
              <w:tcPr>
                <w:tcW w:w="172" w:type="pct"/>
              </w:tcPr>
              <w:p w14:paraId="1A0BC0FF" w14:textId="25AC643C" w:rsidR="003A1C36" w:rsidRDefault="003A1C36" w:rsidP="003A1C36">
                <w:r>
                  <w:rPr>
                    <w:rFonts w:ascii="MS Gothic" w:eastAsia="MS Gothic" w:hAnsi="MS Gothic" w:hint="eastAsia"/>
                  </w:rPr>
                  <w:t>☐</w:t>
                </w:r>
              </w:p>
            </w:tc>
          </w:sdtContent>
        </w:sdt>
        <w:sdt>
          <w:sdtPr>
            <w:id w:val="-1588691467"/>
            <w14:checkbox>
              <w14:checked w14:val="0"/>
              <w14:checkedState w14:val="2612" w14:font="MS Gothic"/>
              <w14:uncheckedState w14:val="2610" w14:font="MS Gothic"/>
            </w14:checkbox>
          </w:sdtPr>
          <w:sdtContent>
            <w:tc>
              <w:tcPr>
                <w:tcW w:w="156" w:type="pct"/>
              </w:tcPr>
              <w:p w14:paraId="4FF7C95B" w14:textId="618E0F76" w:rsidR="003A1C36" w:rsidRDefault="003A1C36" w:rsidP="003A1C36">
                <w:r>
                  <w:rPr>
                    <w:rFonts w:ascii="MS Gothic" w:eastAsia="MS Gothic" w:hAnsi="MS Gothic" w:hint="eastAsia"/>
                  </w:rPr>
                  <w:t>☐</w:t>
                </w:r>
              </w:p>
            </w:tc>
          </w:sdtContent>
        </w:sdt>
        <w:tc>
          <w:tcPr>
            <w:tcW w:w="1453" w:type="pct"/>
            <w:gridSpan w:val="2"/>
          </w:tcPr>
          <w:p w14:paraId="6FF49647" w14:textId="77777777" w:rsidR="003A1C36" w:rsidRDefault="003A1C36" w:rsidP="003A1C36"/>
        </w:tc>
        <w:tc>
          <w:tcPr>
            <w:tcW w:w="1380" w:type="pct"/>
          </w:tcPr>
          <w:p w14:paraId="145C6D35" w14:textId="77777777" w:rsidR="003A1C36" w:rsidRDefault="003A1C36" w:rsidP="003A1C36"/>
        </w:tc>
        <w:tc>
          <w:tcPr>
            <w:tcW w:w="334" w:type="pct"/>
          </w:tcPr>
          <w:p w14:paraId="28DF919F" w14:textId="77777777" w:rsidR="003A1C36" w:rsidRDefault="003A1C36" w:rsidP="003A1C36"/>
        </w:tc>
        <w:tc>
          <w:tcPr>
            <w:tcW w:w="478" w:type="pct"/>
          </w:tcPr>
          <w:p w14:paraId="6C2F37EC" w14:textId="77777777" w:rsidR="003A1C36" w:rsidRDefault="003A1C36" w:rsidP="003A1C36"/>
        </w:tc>
      </w:tr>
    </w:tbl>
    <w:p w14:paraId="6E36B1DB" w14:textId="75DB5875" w:rsidR="00A61214" w:rsidRDefault="00A61214"/>
    <w:p w14:paraId="3F4C827A" w14:textId="77777777" w:rsidR="00AD0D0A" w:rsidRDefault="00AD0D0A"/>
    <w:p w14:paraId="413565AC" w14:textId="77777777" w:rsidR="00AD0D0A" w:rsidRDefault="00AD0D0A"/>
    <w:p w14:paraId="14AB761B" w14:textId="246AE9AB" w:rsidR="00AD0D0A" w:rsidRPr="00A51516" w:rsidRDefault="00AD0D0A" w:rsidP="00AD0D0A">
      <w:pPr>
        <w:pStyle w:val="Heading1"/>
        <w:rPr>
          <w:sz w:val="24"/>
          <w:szCs w:val="24"/>
        </w:rPr>
      </w:pPr>
      <w:r>
        <w:rPr>
          <w:sz w:val="24"/>
          <w:szCs w:val="24"/>
        </w:rPr>
        <w:t xml:space="preserve">Review: How Far has my Curriculum been Decolonised? </w:t>
      </w:r>
    </w:p>
    <w:p w14:paraId="751A660B" w14:textId="5E16929C" w:rsidR="00276C20" w:rsidRDefault="00AD0D0A">
      <w:r>
        <w:rPr>
          <w:sz w:val="24"/>
          <w:szCs w:val="24"/>
        </w:rPr>
        <w:t xml:space="preserve">Decolonisation is an ongoing process of reflection, action, and evaluation. The below table is intended to help you evaluate your progress against actions </w:t>
      </w:r>
      <w:r w:rsidR="009B3797">
        <w:rPr>
          <w:sz w:val="24"/>
          <w:szCs w:val="24"/>
        </w:rPr>
        <w:t>undertaken</w:t>
      </w:r>
      <w:r w:rsidR="001117F3">
        <w:rPr>
          <w:sz w:val="24"/>
          <w:szCs w:val="24"/>
        </w:rPr>
        <w:t xml:space="preserve"> to decolonise your curriculum, the</w:t>
      </w:r>
      <w:r w:rsidR="00D35FA9">
        <w:rPr>
          <w:sz w:val="24"/>
          <w:szCs w:val="24"/>
        </w:rPr>
        <w:t xml:space="preserve"> effectiveness</w:t>
      </w:r>
      <w:r w:rsidR="001117F3">
        <w:rPr>
          <w:sz w:val="24"/>
          <w:szCs w:val="24"/>
        </w:rPr>
        <w:t xml:space="preserve"> of these actions</w:t>
      </w:r>
      <w:r w:rsidR="00D35FA9">
        <w:rPr>
          <w:sz w:val="24"/>
          <w:szCs w:val="24"/>
        </w:rPr>
        <w:t>,</w:t>
      </w:r>
      <w:r w:rsidR="009B3797">
        <w:rPr>
          <w:sz w:val="24"/>
          <w:szCs w:val="24"/>
        </w:rPr>
        <w:t xml:space="preserve"> and </w:t>
      </w:r>
      <w:r w:rsidR="001117F3">
        <w:rPr>
          <w:sz w:val="24"/>
          <w:szCs w:val="24"/>
        </w:rPr>
        <w:t>to</w:t>
      </w:r>
      <w:r w:rsidR="00D35FA9">
        <w:rPr>
          <w:sz w:val="24"/>
          <w:szCs w:val="24"/>
        </w:rPr>
        <w:t xml:space="preserve"> identify further actions</w:t>
      </w:r>
      <w:r w:rsidR="003E1BD4">
        <w:rPr>
          <w:sz w:val="24"/>
          <w:szCs w:val="24"/>
        </w:rPr>
        <w:t xml:space="preserve">. </w:t>
      </w:r>
    </w:p>
    <w:tbl>
      <w:tblPr>
        <w:tblStyle w:val="TableGrid"/>
        <w:tblW w:w="5000" w:type="pct"/>
        <w:tblLook w:val="04A0" w:firstRow="1" w:lastRow="0" w:firstColumn="1" w:lastColumn="0" w:noHBand="0" w:noVBand="1"/>
      </w:tblPr>
      <w:tblGrid>
        <w:gridCol w:w="2940"/>
        <w:gridCol w:w="530"/>
        <w:gridCol w:w="480"/>
        <w:gridCol w:w="2567"/>
        <w:gridCol w:w="3401"/>
        <w:gridCol w:w="3087"/>
        <w:gridCol w:w="1029"/>
        <w:gridCol w:w="1354"/>
      </w:tblGrid>
      <w:tr w:rsidR="00FC2BDD" w14:paraId="69E980F2" w14:textId="77777777" w:rsidTr="00FC2BDD">
        <w:tc>
          <w:tcPr>
            <w:tcW w:w="955" w:type="pct"/>
            <w:shd w:val="clear" w:color="auto" w:fill="D9D9D9" w:themeFill="background1" w:themeFillShade="D9"/>
          </w:tcPr>
          <w:p w14:paraId="1053EC4A" w14:textId="66C049A7" w:rsidR="00FC2BDD" w:rsidRDefault="00FC2BDD" w:rsidP="00FC2BDD">
            <w:pPr>
              <w:rPr>
                <w:b/>
                <w:bCs/>
              </w:rPr>
            </w:pPr>
            <w:r>
              <w:rPr>
                <w:b/>
                <w:bCs/>
              </w:rPr>
              <w:t>Date this form completed</w:t>
            </w:r>
          </w:p>
        </w:tc>
        <w:tc>
          <w:tcPr>
            <w:tcW w:w="1162" w:type="pct"/>
            <w:gridSpan w:val="3"/>
            <w:shd w:val="clear" w:color="auto" w:fill="FFFFFF" w:themeFill="background1"/>
          </w:tcPr>
          <w:p w14:paraId="7E9C9770" w14:textId="77777777" w:rsidR="00FC2BDD" w:rsidRDefault="00FC2BDD" w:rsidP="00FC2BDD">
            <w:pPr>
              <w:rPr>
                <w:b/>
                <w:bCs/>
              </w:rPr>
            </w:pPr>
          </w:p>
        </w:tc>
        <w:tc>
          <w:tcPr>
            <w:tcW w:w="1105" w:type="pct"/>
            <w:shd w:val="clear" w:color="auto" w:fill="D9D9D9" w:themeFill="background1" w:themeFillShade="D9"/>
          </w:tcPr>
          <w:p w14:paraId="586AAB9B" w14:textId="79D66D72" w:rsidR="00FC2BDD" w:rsidRDefault="00FC2BDD" w:rsidP="00FC2BDD">
            <w:pPr>
              <w:rPr>
                <w:b/>
                <w:bCs/>
              </w:rPr>
            </w:pPr>
            <w:r>
              <w:rPr>
                <w:b/>
                <w:bCs/>
              </w:rPr>
              <w:t>Form completed by (name of staff member/group/committee):</w:t>
            </w:r>
          </w:p>
        </w:tc>
        <w:tc>
          <w:tcPr>
            <w:tcW w:w="1777" w:type="pct"/>
            <w:gridSpan w:val="3"/>
            <w:shd w:val="clear" w:color="auto" w:fill="FFFFFF" w:themeFill="background1"/>
          </w:tcPr>
          <w:p w14:paraId="61E6AF8C" w14:textId="0E593BB3" w:rsidR="00FC2BDD" w:rsidRDefault="00FC2BDD" w:rsidP="00FC2BDD">
            <w:pPr>
              <w:rPr>
                <w:b/>
                <w:bCs/>
              </w:rPr>
            </w:pPr>
          </w:p>
        </w:tc>
      </w:tr>
      <w:tr w:rsidR="00FC2BDD" w14:paraId="739AB5A7" w14:textId="77777777" w:rsidTr="00FC2BDD">
        <w:tc>
          <w:tcPr>
            <w:tcW w:w="955" w:type="pct"/>
            <w:shd w:val="clear" w:color="auto" w:fill="A8D08D" w:themeFill="accent6" w:themeFillTint="99"/>
          </w:tcPr>
          <w:p w14:paraId="328FB56A" w14:textId="1CB1CEC8" w:rsidR="00FC2BDD" w:rsidRPr="00E44514" w:rsidRDefault="00FC2BDD" w:rsidP="00FC2BDD">
            <w:pPr>
              <w:rPr>
                <w:b/>
                <w:bCs/>
              </w:rPr>
            </w:pPr>
            <w:r w:rsidRPr="00E44514">
              <w:rPr>
                <w:b/>
                <w:bCs/>
              </w:rPr>
              <w:t>Does the curriculum</w:t>
            </w:r>
            <w:r>
              <w:rPr>
                <w:b/>
                <w:bCs/>
              </w:rPr>
              <w:t xml:space="preserve"> </w:t>
            </w:r>
            <w:r w:rsidRPr="00FA638B">
              <w:rPr>
                <w:b/>
                <w:bCs/>
                <w:u w:val="single"/>
              </w:rPr>
              <w:t>STILL</w:t>
            </w:r>
            <w:r w:rsidRPr="00E44514">
              <w:rPr>
                <w:b/>
                <w:bCs/>
              </w:rPr>
              <w:t>…</w:t>
            </w:r>
          </w:p>
        </w:tc>
        <w:tc>
          <w:tcPr>
            <w:tcW w:w="172" w:type="pct"/>
            <w:shd w:val="clear" w:color="auto" w:fill="A8D08D" w:themeFill="accent6" w:themeFillTint="99"/>
          </w:tcPr>
          <w:p w14:paraId="4E2F6DB0" w14:textId="77777777" w:rsidR="00FC2BDD" w:rsidRPr="00E44514" w:rsidRDefault="00FC2BDD" w:rsidP="00FC2BDD">
            <w:pPr>
              <w:rPr>
                <w:b/>
                <w:bCs/>
              </w:rPr>
            </w:pPr>
            <w:r w:rsidRPr="00E44514">
              <w:rPr>
                <w:b/>
                <w:bCs/>
              </w:rPr>
              <w:t xml:space="preserve">Yes </w:t>
            </w:r>
          </w:p>
        </w:tc>
        <w:tc>
          <w:tcPr>
            <w:tcW w:w="156" w:type="pct"/>
            <w:shd w:val="clear" w:color="auto" w:fill="A8D08D" w:themeFill="accent6" w:themeFillTint="99"/>
          </w:tcPr>
          <w:p w14:paraId="0C8FCC09" w14:textId="77777777" w:rsidR="00FC2BDD" w:rsidRPr="00E44514" w:rsidRDefault="00FC2BDD" w:rsidP="00FC2BDD">
            <w:pPr>
              <w:rPr>
                <w:b/>
                <w:bCs/>
              </w:rPr>
            </w:pPr>
            <w:r w:rsidRPr="00E44514">
              <w:rPr>
                <w:b/>
                <w:bCs/>
              </w:rPr>
              <w:t xml:space="preserve">No </w:t>
            </w:r>
          </w:p>
        </w:tc>
        <w:tc>
          <w:tcPr>
            <w:tcW w:w="834" w:type="pct"/>
            <w:shd w:val="clear" w:color="auto" w:fill="A8D08D" w:themeFill="accent6" w:themeFillTint="99"/>
          </w:tcPr>
          <w:p w14:paraId="0393399C" w14:textId="018D1E06" w:rsidR="00FC2BDD" w:rsidRPr="00E44514" w:rsidRDefault="00FC2BDD" w:rsidP="00FC2BDD">
            <w:pPr>
              <w:rPr>
                <w:b/>
                <w:bCs/>
              </w:rPr>
            </w:pPr>
            <w:r>
              <w:rPr>
                <w:b/>
                <w:bCs/>
              </w:rPr>
              <w:t xml:space="preserve">Actions undertaken </w:t>
            </w:r>
          </w:p>
        </w:tc>
        <w:tc>
          <w:tcPr>
            <w:tcW w:w="1105" w:type="pct"/>
            <w:shd w:val="clear" w:color="auto" w:fill="A8D08D" w:themeFill="accent6" w:themeFillTint="99"/>
          </w:tcPr>
          <w:p w14:paraId="4215BBF6" w14:textId="471CF2DD" w:rsidR="00FC2BDD" w:rsidRPr="00E44514" w:rsidRDefault="00FC2BDD" w:rsidP="00FC2BDD">
            <w:pPr>
              <w:rPr>
                <w:b/>
                <w:bCs/>
              </w:rPr>
            </w:pPr>
            <w:r>
              <w:rPr>
                <w:b/>
                <w:bCs/>
              </w:rPr>
              <w:t>Commentary on implementation and success</w:t>
            </w:r>
          </w:p>
        </w:tc>
        <w:tc>
          <w:tcPr>
            <w:tcW w:w="1003" w:type="pct"/>
            <w:shd w:val="clear" w:color="auto" w:fill="A8D08D" w:themeFill="accent6" w:themeFillTint="99"/>
          </w:tcPr>
          <w:p w14:paraId="144D44CB" w14:textId="53D46460" w:rsidR="00FC2BDD" w:rsidRDefault="00FC2BDD" w:rsidP="00FC2BDD">
            <w:pPr>
              <w:rPr>
                <w:b/>
                <w:bCs/>
              </w:rPr>
            </w:pPr>
            <w:r>
              <w:rPr>
                <w:b/>
                <w:bCs/>
              </w:rPr>
              <w:t xml:space="preserve">Additional actions </w:t>
            </w:r>
          </w:p>
        </w:tc>
        <w:tc>
          <w:tcPr>
            <w:tcW w:w="334" w:type="pct"/>
            <w:shd w:val="clear" w:color="auto" w:fill="A8D08D" w:themeFill="accent6" w:themeFillTint="99"/>
          </w:tcPr>
          <w:p w14:paraId="56D89F3D" w14:textId="205C69A3" w:rsidR="00FC2BDD" w:rsidRPr="00E44514" w:rsidRDefault="00FC2BDD" w:rsidP="00FC2BDD">
            <w:pPr>
              <w:rPr>
                <w:b/>
                <w:bCs/>
              </w:rPr>
            </w:pPr>
            <w:r>
              <w:rPr>
                <w:b/>
                <w:bCs/>
              </w:rPr>
              <w:t xml:space="preserve">Deadline </w:t>
            </w:r>
          </w:p>
        </w:tc>
        <w:tc>
          <w:tcPr>
            <w:tcW w:w="440" w:type="pct"/>
            <w:shd w:val="clear" w:color="auto" w:fill="A8D08D" w:themeFill="accent6" w:themeFillTint="99"/>
          </w:tcPr>
          <w:p w14:paraId="4F61BCF4" w14:textId="681D0DF4" w:rsidR="00FC2BDD" w:rsidRDefault="00FC2BDD" w:rsidP="00FC2BDD">
            <w:pPr>
              <w:rPr>
                <w:b/>
                <w:bCs/>
              </w:rPr>
            </w:pPr>
            <w:r>
              <w:rPr>
                <w:b/>
                <w:bCs/>
              </w:rPr>
              <w:t>Progress on Action Review date</w:t>
            </w:r>
          </w:p>
        </w:tc>
      </w:tr>
      <w:tr w:rsidR="00FC2BDD" w14:paraId="62BBEA40" w14:textId="77777777" w:rsidTr="00FC2BDD">
        <w:tc>
          <w:tcPr>
            <w:tcW w:w="955" w:type="pct"/>
            <w:shd w:val="clear" w:color="auto" w:fill="C5E0B3" w:themeFill="accent6" w:themeFillTint="66"/>
          </w:tcPr>
          <w:p w14:paraId="1137BFC8" w14:textId="77777777" w:rsidR="00FC2BDD" w:rsidRPr="00E44514" w:rsidRDefault="00FC2BDD" w:rsidP="00FC2BDD">
            <w:pPr>
              <w:rPr>
                <w:b/>
                <w:bCs/>
              </w:rPr>
            </w:pPr>
            <w:r w:rsidRPr="00E44514">
              <w:rPr>
                <w:b/>
                <w:bCs/>
              </w:rPr>
              <w:t>Centre on UK and ‘Britishness’ at the expense of other interpretations of the world?</w:t>
            </w:r>
          </w:p>
        </w:tc>
        <w:sdt>
          <w:sdtPr>
            <w:id w:val="-1374999380"/>
            <w14:checkbox>
              <w14:checked w14:val="0"/>
              <w14:checkedState w14:val="2612" w14:font="MS Gothic"/>
              <w14:uncheckedState w14:val="2610" w14:font="MS Gothic"/>
            </w14:checkbox>
          </w:sdtPr>
          <w:sdtContent>
            <w:tc>
              <w:tcPr>
                <w:tcW w:w="172" w:type="pct"/>
              </w:tcPr>
              <w:p w14:paraId="22C515BA" w14:textId="77777777" w:rsidR="00FC2BDD" w:rsidRDefault="00FC2BDD" w:rsidP="00FC2BDD">
                <w:r>
                  <w:rPr>
                    <w:rFonts w:ascii="MS Gothic" w:eastAsia="MS Gothic" w:hAnsi="MS Gothic" w:hint="eastAsia"/>
                  </w:rPr>
                  <w:t>☐</w:t>
                </w:r>
              </w:p>
            </w:tc>
          </w:sdtContent>
        </w:sdt>
        <w:sdt>
          <w:sdtPr>
            <w:id w:val="187032774"/>
            <w14:checkbox>
              <w14:checked w14:val="0"/>
              <w14:checkedState w14:val="2612" w14:font="MS Gothic"/>
              <w14:uncheckedState w14:val="2610" w14:font="MS Gothic"/>
            </w14:checkbox>
          </w:sdtPr>
          <w:sdtContent>
            <w:tc>
              <w:tcPr>
                <w:tcW w:w="156" w:type="pct"/>
              </w:tcPr>
              <w:p w14:paraId="7DDF51A4" w14:textId="77777777" w:rsidR="00FC2BDD" w:rsidRDefault="00FC2BDD" w:rsidP="00FC2BDD">
                <w:r>
                  <w:rPr>
                    <w:rFonts w:ascii="MS Gothic" w:eastAsia="MS Gothic" w:hAnsi="MS Gothic" w:hint="eastAsia"/>
                  </w:rPr>
                  <w:t>☐</w:t>
                </w:r>
              </w:p>
            </w:tc>
          </w:sdtContent>
        </w:sdt>
        <w:tc>
          <w:tcPr>
            <w:tcW w:w="834" w:type="pct"/>
          </w:tcPr>
          <w:p w14:paraId="7B4BEEF2" w14:textId="77777777" w:rsidR="00FC2BDD" w:rsidRDefault="00FC2BDD" w:rsidP="00FC2BDD"/>
        </w:tc>
        <w:tc>
          <w:tcPr>
            <w:tcW w:w="1105" w:type="pct"/>
          </w:tcPr>
          <w:p w14:paraId="2B1AA92F" w14:textId="77777777" w:rsidR="00FC2BDD" w:rsidRDefault="00FC2BDD" w:rsidP="00FC2BDD"/>
        </w:tc>
        <w:tc>
          <w:tcPr>
            <w:tcW w:w="1003" w:type="pct"/>
          </w:tcPr>
          <w:p w14:paraId="218D32A6" w14:textId="77777777" w:rsidR="00FC2BDD" w:rsidRDefault="00FC2BDD" w:rsidP="00FC2BDD"/>
        </w:tc>
        <w:tc>
          <w:tcPr>
            <w:tcW w:w="334" w:type="pct"/>
          </w:tcPr>
          <w:p w14:paraId="38D93FE0" w14:textId="2F711DB3" w:rsidR="00FC2BDD" w:rsidRDefault="00FC2BDD" w:rsidP="00FC2BDD"/>
        </w:tc>
        <w:tc>
          <w:tcPr>
            <w:tcW w:w="440" w:type="pct"/>
          </w:tcPr>
          <w:p w14:paraId="01743903" w14:textId="77777777" w:rsidR="00FC2BDD" w:rsidRDefault="00FC2BDD" w:rsidP="00FC2BDD"/>
        </w:tc>
      </w:tr>
      <w:tr w:rsidR="00FC2BDD" w14:paraId="2261FAA0" w14:textId="77777777" w:rsidTr="00FC2BDD">
        <w:tc>
          <w:tcPr>
            <w:tcW w:w="955" w:type="pct"/>
            <w:shd w:val="clear" w:color="auto" w:fill="C5E0B3" w:themeFill="accent6" w:themeFillTint="66"/>
          </w:tcPr>
          <w:p w14:paraId="5E168200" w14:textId="77777777" w:rsidR="00FC2BDD" w:rsidRPr="00E44514" w:rsidRDefault="00FC2BDD" w:rsidP="00FC2BDD">
            <w:pPr>
              <w:rPr>
                <w:b/>
                <w:bCs/>
              </w:rPr>
            </w:pPr>
            <w:r w:rsidRPr="00E44514">
              <w:rPr>
                <w:b/>
                <w:bCs/>
              </w:rPr>
              <w:t xml:space="preserve">Draw only on British or European perspectives in relation to the history and theory of the </w:t>
            </w:r>
            <w:r>
              <w:rPr>
                <w:b/>
                <w:bCs/>
              </w:rPr>
              <w:t>art form</w:t>
            </w:r>
            <w:r w:rsidRPr="00E44514">
              <w:rPr>
                <w:b/>
                <w:bCs/>
              </w:rPr>
              <w:t>?</w:t>
            </w:r>
          </w:p>
        </w:tc>
        <w:sdt>
          <w:sdtPr>
            <w:id w:val="-506136742"/>
            <w14:checkbox>
              <w14:checked w14:val="0"/>
              <w14:checkedState w14:val="2612" w14:font="MS Gothic"/>
              <w14:uncheckedState w14:val="2610" w14:font="MS Gothic"/>
            </w14:checkbox>
          </w:sdtPr>
          <w:sdtContent>
            <w:tc>
              <w:tcPr>
                <w:tcW w:w="172" w:type="pct"/>
              </w:tcPr>
              <w:p w14:paraId="20861CC2" w14:textId="77777777" w:rsidR="00FC2BDD" w:rsidRDefault="00FC2BDD" w:rsidP="00FC2BDD">
                <w:r>
                  <w:rPr>
                    <w:rFonts w:ascii="MS Gothic" w:eastAsia="MS Gothic" w:hAnsi="MS Gothic" w:hint="eastAsia"/>
                  </w:rPr>
                  <w:t>☐</w:t>
                </w:r>
              </w:p>
            </w:tc>
          </w:sdtContent>
        </w:sdt>
        <w:sdt>
          <w:sdtPr>
            <w:id w:val="-1312253764"/>
            <w14:checkbox>
              <w14:checked w14:val="0"/>
              <w14:checkedState w14:val="2612" w14:font="MS Gothic"/>
              <w14:uncheckedState w14:val="2610" w14:font="MS Gothic"/>
            </w14:checkbox>
          </w:sdtPr>
          <w:sdtContent>
            <w:tc>
              <w:tcPr>
                <w:tcW w:w="156" w:type="pct"/>
              </w:tcPr>
              <w:p w14:paraId="540A0163" w14:textId="77777777" w:rsidR="00FC2BDD" w:rsidRDefault="00FC2BDD" w:rsidP="00FC2BDD">
                <w:r>
                  <w:rPr>
                    <w:rFonts w:ascii="MS Gothic" w:eastAsia="MS Gothic" w:hAnsi="MS Gothic" w:hint="eastAsia"/>
                  </w:rPr>
                  <w:t>☐</w:t>
                </w:r>
              </w:p>
            </w:tc>
          </w:sdtContent>
        </w:sdt>
        <w:tc>
          <w:tcPr>
            <w:tcW w:w="834" w:type="pct"/>
          </w:tcPr>
          <w:p w14:paraId="1EE414AC" w14:textId="77777777" w:rsidR="00FC2BDD" w:rsidRDefault="00FC2BDD" w:rsidP="00FC2BDD"/>
        </w:tc>
        <w:tc>
          <w:tcPr>
            <w:tcW w:w="1105" w:type="pct"/>
          </w:tcPr>
          <w:p w14:paraId="2EF9DEEE" w14:textId="77777777" w:rsidR="00FC2BDD" w:rsidRDefault="00FC2BDD" w:rsidP="00FC2BDD"/>
        </w:tc>
        <w:tc>
          <w:tcPr>
            <w:tcW w:w="1003" w:type="pct"/>
          </w:tcPr>
          <w:p w14:paraId="33056E26" w14:textId="77777777" w:rsidR="00FC2BDD" w:rsidRDefault="00FC2BDD" w:rsidP="00FC2BDD"/>
        </w:tc>
        <w:tc>
          <w:tcPr>
            <w:tcW w:w="334" w:type="pct"/>
          </w:tcPr>
          <w:p w14:paraId="42EA1F23" w14:textId="102D4038" w:rsidR="00FC2BDD" w:rsidRDefault="00FC2BDD" w:rsidP="00FC2BDD"/>
        </w:tc>
        <w:tc>
          <w:tcPr>
            <w:tcW w:w="440" w:type="pct"/>
          </w:tcPr>
          <w:p w14:paraId="2AB950EA" w14:textId="77777777" w:rsidR="00FC2BDD" w:rsidRDefault="00FC2BDD" w:rsidP="00FC2BDD"/>
        </w:tc>
      </w:tr>
      <w:tr w:rsidR="00FC2BDD" w14:paraId="6CAAED93" w14:textId="77777777" w:rsidTr="00FC2BDD">
        <w:tc>
          <w:tcPr>
            <w:tcW w:w="955" w:type="pct"/>
            <w:shd w:val="clear" w:color="auto" w:fill="C5E0B3" w:themeFill="accent6" w:themeFillTint="66"/>
          </w:tcPr>
          <w:p w14:paraId="23D888E5" w14:textId="77777777" w:rsidR="00FC2BDD" w:rsidRPr="00E44514" w:rsidRDefault="00FC2BDD" w:rsidP="00FC2BDD">
            <w:pPr>
              <w:rPr>
                <w:b/>
                <w:bCs/>
              </w:rPr>
            </w:pPr>
            <w:r w:rsidRPr="00E44514">
              <w:rPr>
                <w:b/>
                <w:bCs/>
              </w:rPr>
              <w:t>Omit to mention non-European cultures or groups, or else speak of them only in deficit, tokenistic or stereotypical terms, treating them as “exotica” or curiosities?</w:t>
            </w:r>
          </w:p>
        </w:tc>
        <w:sdt>
          <w:sdtPr>
            <w:id w:val="-1254044897"/>
            <w14:checkbox>
              <w14:checked w14:val="0"/>
              <w14:checkedState w14:val="2612" w14:font="MS Gothic"/>
              <w14:uncheckedState w14:val="2610" w14:font="MS Gothic"/>
            </w14:checkbox>
          </w:sdtPr>
          <w:sdtContent>
            <w:tc>
              <w:tcPr>
                <w:tcW w:w="172" w:type="pct"/>
              </w:tcPr>
              <w:p w14:paraId="45087895" w14:textId="77777777" w:rsidR="00FC2BDD" w:rsidRDefault="00FC2BDD" w:rsidP="00FC2BDD">
                <w:r>
                  <w:rPr>
                    <w:rFonts w:ascii="MS Gothic" w:eastAsia="MS Gothic" w:hAnsi="MS Gothic" w:hint="eastAsia"/>
                  </w:rPr>
                  <w:t>☐</w:t>
                </w:r>
              </w:p>
            </w:tc>
          </w:sdtContent>
        </w:sdt>
        <w:sdt>
          <w:sdtPr>
            <w:id w:val="-900902298"/>
            <w14:checkbox>
              <w14:checked w14:val="0"/>
              <w14:checkedState w14:val="2612" w14:font="MS Gothic"/>
              <w14:uncheckedState w14:val="2610" w14:font="MS Gothic"/>
            </w14:checkbox>
          </w:sdtPr>
          <w:sdtContent>
            <w:tc>
              <w:tcPr>
                <w:tcW w:w="156" w:type="pct"/>
              </w:tcPr>
              <w:p w14:paraId="7106B93A" w14:textId="77777777" w:rsidR="00FC2BDD" w:rsidRDefault="00FC2BDD" w:rsidP="00FC2BDD">
                <w:r>
                  <w:rPr>
                    <w:rFonts w:ascii="MS Gothic" w:eastAsia="MS Gothic" w:hAnsi="MS Gothic" w:hint="eastAsia"/>
                  </w:rPr>
                  <w:t>☐</w:t>
                </w:r>
              </w:p>
            </w:tc>
          </w:sdtContent>
        </w:sdt>
        <w:tc>
          <w:tcPr>
            <w:tcW w:w="834" w:type="pct"/>
          </w:tcPr>
          <w:p w14:paraId="29FCE2C1" w14:textId="77777777" w:rsidR="00FC2BDD" w:rsidRDefault="00FC2BDD" w:rsidP="00FC2BDD"/>
        </w:tc>
        <w:tc>
          <w:tcPr>
            <w:tcW w:w="1105" w:type="pct"/>
          </w:tcPr>
          <w:p w14:paraId="6593C32E" w14:textId="77777777" w:rsidR="00FC2BDD" w:rsidRDefault="00FC2BDD" w:rsidP="00FC2BDD"/>
        </w:tc>
        <w:tc>
          <w:tcPr>
            <w:tcW w:w="1003" w:type="pct"/>
          </w:tcPr>
          <w:p w14:paraId="388412FA" w14:textId="77777777" w:rsidR="00FC2BDD" w:rsidRDefault="00FC2BDD" w:rsidP="00FC2BDD"/>
        </w:tc>
        <w:tc>
          <w:tcPr>
            <w:tcW w:w="334" w:type="pct"/>
          </w:tcPr>
          <w:p w14:paraId="70B396F9" w14:textId="12CF5F34" w:rsidR="00FC2BDD" w:rsidRDefault="00FC2BDD" w:rsidP="00FC2BDD"/>
        </w:tc>
        <w:tc>
          <w:tcPr>
            <w:tcW w:w="440" w:type="pct"/>
          </w:tcPr>
          <w:p w14:paraId="34B3B170" w14:textId="77777777" w:rsidR="00FC2BDD" w:rsidRDefault="00FC2BDD" w:rsidP="00FC2BDD"/>
        </w:tc>
      </w:tr>
      <w:tr w:rsidR="00FC2BDD" w14:paraId="69737BB7" w14:textId="77777777" w:rsidTr="00FC2BDD">
        <w:tc>
          <w:tcPr>
            <w:tcW w:w="955" w:type="pct"/>
            <w:shd w:val="clear" w:color="auto" w:fill="C5E0B3" w:themeFill="accent6" w:themeFillTint="66"/>
          </w:tcPr>
          <w:p w14:paraId="74692313" w14:textId="77777777" w:rsidR="00FC2BDD" w:rsidRPr="00E44514" w:rsidRDefault="00FC2BDD" w:rsidP="00FC2BDD">
            <w:pPr>
              <w:rPr>
                <w:b/>
                <w:bCs/>
              </w:rPr>
            </w:pPr>
            <w:r w:rsidRPr="00E44514">
              <w:rPr>
                <w:b/>
                <w:bCs/>
              </w:rPr>
              <w:t>Claim a national monopoly on certain moral principles or values?</w:t>
            </w:r>
          </w:p>
        </w:tc>
        <w:sdt>
          <w:sdtPr>
            <w:id w:val="1476419279"/>
            <w14:checkbox>
              <w14:checked w14:val="0"/>
              <w14:checkedState w14:val="2612" w14:font="MS Gothic"/>
              <w14:uncheckedState w14:val="2610" w14:font="MS Gothic"/>
            </w14:checkbox>
          </w:sdtPr>
          <w:sdtContent>
            <w:tc>
              <w:tcPr>
                <w:tcW w:w="172" w:type="pct"/>
              </w:tcPr>
              <w:p w14:paraId="007387B8" w14:textId="77777777" w:rsidR="00FC2BDD" w:rsidRDefault="00FC2BDD" w:rsidP="00FC2BDD">
                <w:r>
                  <w:rPr>
                    <w:rFonts w:ascii="MS Gothic" w:eastAsia="MS Gothic" w:hAnsi="MS Gothic" w:hint="eastAsia"/>
                  </w:rPr>
                  <w:t>☐</w:t>
                </w:r>
              </w:p>
            </w:tc>
          </w:sdtContent>
        </w:sdt>
        <w:sdt>
          <w:sdtPr>
            <w:id w:val="1955593896"/>
            <w14:checkbox>
              <w14:checked w14:val="0"/>
              <w14:checkedState w14:val="2612" w14:font="MS Gothic"/>
              <w14:uncheckedState w14:val="2610" w14:font="MS Gothic"/>
            </w14:checkbox>
          </w:sdtPr>
          <w:sdtContent>
            <w:tc>
              <w:tcPr>
                <w:tcW w:w="156" w:type="pct"/>
              </w:tcPr>
              <w:p w14:paraId="6B2A3C0A" w14:textId="77777777" w:rsidR="00FC2BDD" w:rsidRDefault="00FC2BDD" w:rsidP="00FC2BDD">
                <w:r>
                  <w:rPr>
                    <w:rFonts w:ascii="MS Gothic" w:eastAsia="MS Gothic" w:hAnsi="MS Gothic" w:hint="eastAsia"/>
                  </w:rPr>
                  <w:t>☐</w:t>
                </w:r>
              </w:p>
            </w:tc>
          </w:sdtContent>
        </w:sdt>
        <w:tc>
          <w:tcPr>
            <w:tcW w:w="834" w:type="pct"/>
          </w:tcPr>
          <w:p w14:paraId="4E4E2D31" w14:textId="77777777" w:rsidR="00FC2BDD" w:rsidRDefault="00FC2BDD" w:rsidP="00FC2BDD"/>
        </w:tc>
        <w:tc>
          <w:tcPr>
            <w:tcW w:w="1105" w:type="pct"/>
          </w:tcPr>
          <w:p w14:paraId="282882D9" w14:textId="77777777" w:rsidR="00FC2BDD" w:rsidRDefault="00FC2BDD" w:rsidP="00FC2BDD"/>
        </w:tc>
        <w:tc>
          <w:tcPr>
            <w:tcW w:w="1003" w:type="pct"/>
          </w:tcPr>
          <w:p w14:paraId="210BF228" w14:textId="77777777" w:rsidR="00FC2BDD" w:rsidRDefault="00FC2BDD" w:rsidP="00FC2BDD"/>
        </w:tc>
        <w:tc>
          <w:tcPr>
            <w:tcW w:w="334" w:type="pct"/>
          </w:tcPr>
          <w:p w14:paraId="353094B3" w14:textId="215A5217" w:rsidR="00FC2BDD" w:rsidRDefault="00FC2BDD" w:rsidP="00FC2BDD"/>
        </w:tc>
        <w:tc>
          <w:tcPr>
            <w:tcW w:w="440" w:type="pct"/>
          </w:tcPr>
          <w:p w14:paraId="23C57703" w14:textId="77777777" w:rsidR="00FC2BDD" w:rsidRDefault="00FC2BDD" w:rsidP="00FC2BDD"/>
        </w:tc>
      </w:tr>
      <w:tr w:rsidR="00FC2BDD" w14:paraId="4AFBC00F" w14:textId="77777777" w:rsidTr="00FC2BDD">
        <w:tc>
          <w:tcPr>
            <w:tcW w:w="955" w:type="pct"/>
            <w:shd w:val="clear" w:color="auto" w:fill="C5E0B3" w:themeFill="accent6" w:themeFillTint="66"/>
          </w:tcPr>
          <w:p w14:paraId="0E5DFC37" w14:textId="77777777" w:rsidR="00FC2BDD" w:rsidRPr="00E44514" w:rsidRDefault="00FC2BDD" w:rsidP="00FC2BDD">
            <w:pPr>
              <w:rPr>
                <w:b/>
                <w:bCs/>
              </w:rPr>
            </w:pPr>
            <w:r w:rsidRPr="00E44514">
              <w:rPr>
                <w:b/>
                <w:bCs/>
              </w:rPr>
              <w:t>Fail to interrogate how issues of power, privilege and oppression have developed historically in relation to the subject area?</w:t>
            </w:r>
          </w:p>
        </w:tc>
        <w:sdt>
          <w:sdtPr>
            <w:id w:val="-580907137"/>
            <w14:checkbox>
              <w14:checked w14:val="0"/>
              <w14:checkedState w14:val="2612" w14:font="MS Gothic"/>
              <w14:uncheckedState w14:val="2610" w14:font="MS Gothic"/>
            </w14:checkbox>
          </w:sdtPr>
          <w:sdtContent>
            <w:tc>
              <w:tcPr>
                <w:tcW w:w="172" w:type="pct"/>
              </w:tcPr>
              <w:p w14:paraId="46A19090" w14:textId="77777777" w:rsidR="00FC2BDD" w:rsidRDefault="00FC2BDD" w:rsidP="00FC2BDD">
                <w:r>
                  <w:rPr>
                    <w:rFonts w:ascii="MS Gothic" w:eastAsia="MS Gothic" w:hAnsi="MS Gothic" w:hint="eastAsia"/>
                  </w:rPr>
                  <w:t>☐</w:t>
                </w:r>
              </w:p>
            </w:tc>
          </w:sdtContent>
        </w:sdt>
        <w:sdt>
          <w:sdtPr>
            <w:id w:val="-698776257"/>
            <w14:checkbox>
              <w14:checked w14:val="0"/>
              <w14:checkedState w14:val="2612" w14:font="MS Gothic"/>
              <w14:uncheckedState w14:val="2610" w14:font="MS Gothic"/>
            </w14:checkbox>
          </w:sdtPr>
          <w:sdtContent>
            <w:tc>
              <w:tcPr>
                <w:tcW w:w="156" w:type="pct"/>
              </w:tcPr>
              <w:p w14:paraId="3F33C233" w14:textId="77777777" w:rsidR="00FC2BDD" w:rsidRDefault="00FC2BDD" w:rsidP="00FC2BDD">
                <w:r>
                  <w:rPr>
                    <w:rFonts w:ascii="MS Gothic" w:eastAsia="MS Gothic" w:hAnsi="MS Gothic" w:hint="eastAsia"/>
                  </w:rPr>
                  <w:t>☐</w:t>
                </w:r>
              </w:p>
            </w:tc>
          </w:sdtContent>
        </w:sdt>
        <w:tc>
          <w:tcPr>
            <w:tcW w:w="834" w:type="pct"/>
          </w:tcPr>
          <w:p w14:paraId="3FADE8DB" w14:textId="77777777" w:rsidR="00FC2BDD" w:rsidRDefault="00FC2BDD" w:rsidP="00FC2BDD"/>
        </w:tc>
        <w:tc>
          <w:tcPr>
            <w:tcW w:w="1105" w:type="pct"/>
          </w:tcPr>
          <w:p w14:paraId="0DCAFA98" w14:textId="77777777" w:rsidR="00FC2BDD" w:rsidRDefault="00FC2BDD" w:rsidP="00FC2BDD"/>
        </w:tc>
        <w:tc>
          <w:tcPr>
            <w:tcW w:w="1003" w:type="pct"/>
          </w:tcPr>
          <w:p w14:paraId="132BE309" w14:textId="77777777" w:rsidR="00FC2BDD" w:rsidRDefault="00FC2BDD" w:rsidP="00FC2BDD"/>
        </w:tc>
        <w:tc>
          <w:tcPr>
            <w:tcW w:w="334" w:type="pct"/>
          </w:tcPr>
          <w:p w14:paraId="3EFC5550" w14:textId="5D94090B" w:rsidR="00FC2BDD" w:rsidRDefault="00FC2BDD" w:rsidP="00FC2BDD"/>
        </w:tc>
        <w:tc>
          <w:tcPr>
            <w:tcW w:w="440" w:type="pct"/>
          </w:tcPr>
          <w:p w14:paraId="7161AB76" w14:textId="77777777" w:rsidR="00FC2BDD" w:rsidRDefault="00FC2BDD" w:rsidP="00FC2BDD"/>
        </w:tc>
      </w:tr>
      <w:tr w:rsidR="00FC2BDD" w14:paraId="12B2714C" w14:textId="77777777" w:rsidTr="00FC2BDD">
        <w:tc>
          <w:tcPr>
            <w:tcW w:w="955" w:type="pct"/>
            <w:shd w:val="clear" w:color="auto" w:fill="C5E0B3" w:themeFill="accent6" w:themeFillTint="66"/>
          </w:tcPr>
          <w:p w14:paraId="3703D265" w14:textId="77777777" w:rsidR="00FC2BDD" w:rsidRPr="00E44514" w:rsidRDefault="00FC2BDD" w:rsidP="00FC2BDD">
            <w:pPr>
              <w:rPr>
                <w:b/>
                <w:bCs/>
              </w:rPr>
            </w:pPr>
            <w:r w:rsidRPr="00E44514">
              <w:rPr>
                <w:b/>
                <w:bCs/>
              </w:rPr>
              <w:t>Assume that the “British” way of thinking within the subject discipline is universal, neutral, and value-free?</w:t>
            </w:r>
          </w:p>
        </w:tc>
        <w:sdt>
          <w:sdtPr>
            <w:id w:val="267285195"/>
            <w14:checkbox>
              <w14:checked w14:val="0"/>
              <w14:checkedState w14:val="2612" w14:font="MS Gothic"/>
              <w14:uncheckedState w14:val="2610" w14:font="MS Gothic"/>
            </w14:checkbox>
          </w:sdtPr>
          <w:sdtContent>
            <w:tc>
              <w:tcPr>
                <w:tcW w:w="172" w:type="pct"/>
              </w:tcPr>
              <w:p w14:paraId="28AB4974" w14:textId="77777777" w:rsidR="00FC2BDD" w:rsidRDefault="00FC2BDD" w:rsidP="00FC2BDD">
                <w:r>
                  <w:rPr>
                    <w:rFonts w:ascii="MS Gothic" w:eastAsia="MS Gothic" w:hAnsi="MS Gothic" w:hint="eastAsia"/>
                  </w:rPr>
                  <w:t>☐</w:t>
                </w:r>
              </w:p>
            </w:tc>
          </w:sdtContent>
        </w:sdt>
        <w:sdt>
          <w:sdtPr>
            <w:id w:val="968016181"/>
            <w14:checkbox>
              <w14:checked w14:val="0"/>
              <w14:checkedState w14:val="2612" w14:font="MS Gothic"/>
              <w14:uncheckedState w14:val="2610" w14:font="MS Gothic"/>
            </w14:checkbox>
          </w:sdtPr>
          <w:sdtContent>
            <w:tc>
              <w:tcPr>
                <w:tcW w:w="156" w:type="pct"/>
              </w:tcPr>
              <w:p w14:paraId="4E2DBC09" w14:textId="77777777" w:rsidR="00FC2BDD" w:rsidRDefault="00FC2BDD" w:rsidP="00FC2BDD">
                <w:r>
                  <w:rPr>
                    <w:rFonts w:ascii="MS Gothic" w:eastAsia="MS Gothic" w:hAnsi="MS Gothic" w:hint="eastAsia"/>
                  </w:rPr>
                  <w:t>☐</w:t>
                </w:r>
              </w:p>
            </w:tc>
          </w:sdtContent>
        </w:sdt>
        <w:tc>
          <w:tcPr>
            <w:tcW w:w="834" w:type="pct"/>
          </w:tcPr>
          <w:p w14:paraId="4B937764" w14:textId="77777777" w:rsidR="00FC2BDD" w:rsidRDefault="00FC2BDD" w:rsidP="00FC2BDD"/>
        </w:tc>
        <w:tc>
          <w:tcPr>
            <w:tcW w:w="1105" w:type="pct"/>
          </w:tcPr>
          <w:p w14:paraId="73581429" w14:textId="77777777" w:rsidR="00FC2BDD" w:rsidRDefault="00FC2BDD" w:rsidP="00FC2BDD"/>
        </w:tc>
        <w:tc>
          <w:tcPr>
            <w:tcW w:w="1003" w:type="pct"/>
          </w:tcPr>
          <w:p w14:paraId="6835251D" w14:textId="77777777" w:rsidR="00FC2BDD" w:rsidRDefault="00FC2BDD" w:rsidP="00FC2BDD"/>
        </w:tc>
        <w:tc>
          <w:tcPr>
            <w:tcW w:w="334" w:type="pct"/>
          </w:tcPr>
          <w:p w14:paraId="150A6B1F" w14:textId="5D53857E" w:rsidR="00FC2BDD" w:rsidRDefault="00FC2BDD" w:rsidP="00FC2BDD"/>
        </w:tc>
        <w:tc>
          <w:tcPr>
            <w:tcW w:w="440" w:type="pct"/>
          </w:tcPr>
          <w:p w14:paraId="4BBC5269" w14:textId="77777777" w:rsidR="00FC2BDD" w:rsidRDefault="00FC2BDD" w:rsidP="00FC2BDD"/>
        </w:tc>
      </w:tr>
    </w:tbl>
    <w:p w14:paraId="49DE7F04" w14:textId="77777777" w:rsidR="00407FCE" w:rsidRDefault="00407FCE"/>
    <w:sectPr w:rsidR="00407FCE" w:rsidSect="00823599">
      <w:pgSz w:w="16838" w:h="11906" w:orient="landscape"/>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1106F" w14:textId="77777777" w:rsidR="00C964BD" w:rsidRDefault="00C964BD" w:rsidP="00C964BD">
      <w:pPr>
        <w:spacing w:after="0" w:line="240" w:lineRule="auto"/>
      </w:pPr>
      <w:r>
        <w:separator/>
      </w:r>
    </w:p>
  </w:endnote>
  <w:endnote w:type="continuationSeparator" w:id="0">
    <w:p w14:paraId="7CD383EF" w14:textId="77777777" w:rsidR="00C964BD" w:rsidRDefault="00C964BD" w:rsidP="00C964BD">
      <w:pPr>
        <w:spacing w:after="0" w:line="240" w:lineRule="auto"/>
      </w:pPr>
      <w:r>
        <w:continuationSeparator/>
      </w:r>
    </w:p>
  </w:endnote>
  <w:endnote w:type="continuationNotice" w:id="1">
    <w:p w14:paraId="4ED104B8" w14:textId="77777777" w:rsidR="00A652B3" w:rsidRDefault="00A65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981D9" w14:textId="77777777" w:rsidR="00C964BD" w:rsidRDefault="00C964BD" w:rsidP="00C964BD">
      <w:pPr>
        <w:spacing w:after="0" w:line="240" w:lineRule="auto"/>
      </w:pPr>
      <w:r>
        <w:separator/>
      </w:r>
    </w:p>
  </w:footnote>
  <w:footnote w:type="continuationSeparator" w:id="0">
    <w:p w14:paraId="4D12294C" w14:textId="77777777" w:rsidR="00C964BD" w:rsidRDefault="00C964BD" w:rsidP="00C964BD">
      <w:pPr>
        <w:spacing w:after="0" w:line="240" w:lineRule="auto"/>
      </w:pPr>
      <w:r>
        <w:continuationSeparator/>
      </w:r>
    </w:p>
  </w:footnote>
  <w:footnote w:type="continuationNotice" w:id="1">
    <w:p w14:paraId="412269E2" w14:textId="77777777" w:rsidR="00A652B3" w:rsidRDefault="00A652B3">
      <w:pPr>
        <w:spacing w:after="0" w:line="240" w:lineRule="auto"/>
      </w:pPr>
    </w:p>
  </w:footnote>
  <w:footnote w:id="2">
    <w:p w14:paraId="5AF6CD60" w14:textId="125CF07A" w:rsidR="00C964BD" w:rsidRPr="00A51516" w:rsidRDefault="00C964BD">
      <w:pPr>
        <w:pStyle w:val="FootnoteText"/>
        <w:rPr>
          <w:sz w:val="22"/>
          <w:szCs w:val="22"/>
          <w:lang w:val="en-US"/>
        </w:rPr>
      </w:pPr>
      <w:r w:rsidRPr="00A51516">
        <w:rPr>
          <w:rStyle w:val="FootnoteReference"/>
          <w:sz w:val="22"/>
          <w:szCs w:val="22"/>
        </w:rPr>
        <w:footnoteRef/>
      </w:r>
      <w:r w:rsidRPr="00A51516">
        <w:rPr>
          <w:sz w:val="22"/>
          <w:szCs w:val="22"/>
        </w:rPr>
        <w:t xml:space="preserve"> </w:t>
      </w:r>
      <w:r w:rsidRPr="00A51516">
        <w:rPr>
          <w:sz w:val="22"/>
          <w:szCs w:val="22"/>
          <w:lang w:val="en-US"/>
        </w:rPr>
        <w:t xml:space="preserve">It is important to remember that student are partners in decolonisation. It is important that this reflective exercise if done with them and not to them.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D10B3"/>
    <w:multiLevelType w:val="hybridMultilevel"/>
    <w:tmpl w:val="C8527E3E"/>
    <w:lvl w:ilvl="0" w:tplc="E3AA8D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505C5"/>
    <w:multiLevelType w:val="multilevel"/>
    <w:tmpl w:val="0D6C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4664A2"/>
    <w:multiLevelType w:val="hybridMultilevel"/>
    <w:tmpl w:val="01A80ADE"/>
    <w:lvl w:ilvl="0" w:tplc="D898EE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CF"/>
    <w:rsid w:val="0001170E"/>
    <w:rsid w:val="0002213E"/>
    <w:rsid w:val="00023B15"/>
    <w:rsid w:val="00037626"/>
    <w:rsid w:val="00051567"/>
    <w:rsid w:val="000B2DF9"/>
    <w:rsid w:val="000B6423"/>
    <w:rsid w:val="001117F3"/>
    <w:rsid w:val="00120709"/>
    <w:rsid w:val="001420C5"/>
    <w:rsid w:val="001C27AB"/>
    <w:rsid w:val="001D2630"/>
    <w:rsid w:val="001D32D5"/>
    <w:rsid w:val="001D3F76"/>
    <w:rsid w:val="00276C20"/>
    <w:rsid w:val="002A3947"/>
    <w:rsid w:val="002D33FC"/>
    <w:rsid w:val="003101FA"/>
    <w:rsid w:val="0039349C"/>
    <w:rsid w:val="003967B7"/>
    <w:rsid w:val="003A1C36"/>
    <w:rsid w:val="003B3EDA"/>
    <w:rsid w:val="003C3FD9"/>
    <w:rsid w:val="003E1BD4"/>
    <w:rsid w:val="0040332B"/>
    <w:rsid w:val="00407FCE"/>
    <w:rsid w:val="004248B3"/>
    <w:rsid w:val="00427E67"/>
    <w:rsid w:val="00435FAD"/>
    <w:rsid w:val="00500A45"/>
    <w:rsid w:val="00540602"/>
    <w:rsid w:val="00596BD0"/>
    <w:rsid w:val="005B4581"/>
    <w:rsid w:val="005C1E1D"/>
    <w:rsid w:val="005D63B6"/>
    <w:rsid w:val="006317B7"/>
    <w:rsid w:val="00661BB3"/>
    <w:rsid w:val="00697F4F"/>
    <w:rsid w:val="006A1E99"/>
    <w:rsid w:val="006B0D7C"/>
    <w:rsid w:val="006B7A96"/>
    <w:rsid w:val="00700433"/>
    <w:rsid w:val="007219DF"/>
    <w:rsid w:val="007251CB"/>
    <w:rsid w:val="007463DF"/>
    <w:rsid w:val="00763F3B"/>
    <w:rsid w:val="007677AE"/>
    <w:rsid w:val="00787C28"/>
    <w:rsid w:val="007B175C"/>
    <w:rsid w:val="008060BC"/>
    <w:rsid w:val="00822ED3"/>
    <w:rsid w:val="00823599"/>
    <w:rsid w:val="008357F2"/>
    <w:rsid w:val="0085410F"/>
    <w:rsid w:val="00866897"/>
    <w:rsid w:val="00873D4C"/>
    <w:rsid w:val="00876A91"/>
    <w:rsid w:val="00892B51"/>
    <w:rsid w:val="008B7BBF"/>
    <w:rsid w:val="008C4476"/>
    <w:rsid w:val="008D060D"/>
    <w:rsid w:val="008D4604"/>
    <w:rsid w:val="009070D3"/>
    <w:rsid w:val="0092108C"/>
    <w:rsid w:val="00960E9D"/>
    <w:rsid w:val="00984443"/>
    <w:rsid w:val="00987A28"/>
    <w:rsid w:val="009B3797"/>
    <w:rsid w:val="009E707C"/>
    <w:rsid w:val="009F2007"/>
    <w:rsid w:val="009F5F39"/>
    <w:rsid w:val="00A0666E"/>
    <w:rsid w:val="00A260B6"/>
    <w:rsid w:val="00A26A60"/>
    <w:rsid w:val="00A51516"/>
    <w:rsid w:val="00A61214"/>
    <w:rsid w:val="00A652B3"/>
    <w:rsid w:val="00AA1AD0"/>
    <w:rsid w:val="00AD0679"/>
    <w:rsid w:val="00AD0D0A"/>
    <w:rsid w:val="00AD440B"/>
    <w:rsid w:val="00AF7BCF"/>
    <w:rsid w:val="00B12688"/>
    <w:rsid w:val="00BC1301"/>
    <w:rsid w:val="00BD6DFA"/>
    <w:rsid w:val="00C10C3C"/>
    <w:rsid w:val="00C31CEA"/>
    <w:rsid w:val="00C65110"/>
    <w:rsid w:val="00C964BD"/>
    <w:rsid w:val="00CA567B"/>
    <w:rsid w:val="00CB4924"/>
    <w:rsid w:val="00CB697F"/>
    <w:rsid w:val="00CE1764"/>
    <w:rsid w:val="00D35FA9"/>
    <w:rsid w:val="00D53726"/>
    <w:rsid w:val="00E001EA"/>
    <w:rsid w:val="00E310A5"/>
    <w:rsid w:val="00E44514"/>
    <w:rsid w:val="00E93394"/>
    <w:rsid w:val="00EB505D"/>
    <w:rsid w:val="00F015BC"/>
    <w:rsid w:val="00F07A00"/>
    <w:rsid w:val="00F336FA"/>
    <w:rsid w:val="00F3411E"/>
    <w:rsid w:val="00F444BA"/>
    <w:rsid w:val="00F9161F"/>
    <w:rsid w:val="00FA638B"/>
    <w:rsid w:val="00FC2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E8A3"/>
  <w15:chartTrackingRefBased/>
  <w15:docId w15:val="{D66166B5-41FC-424C-99F8-07AE5686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40B"/>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BCF"/>
    <w:rPr>
      <w:color w:val="0563C1" w:themeColor="hyperlink"/>
      <w:u w:val="single"/>
    </w:rPr>
  </w:style>
  <w:style w:type="character" w:styleId="UnresolvedMention">
    <w:name w:val="Unresolved Mention"/>
    <w:basedOn w:val="DefaultParagraphFont"/>
    <w:uiPriority w:val="99"/>
    <w:semiHidden/>
    <w:unhideWhenUsed/>
    <w:rsid w:val="00AF7BCF"/>
    <w:rPr>
      <w:color w:val="605E5C"/>
      <w:shd w:val="clear" w:color="auto" w:fill="E1DFDD"/>
    </w:rPr>
  </w:style>
  <w:style w:type="table" w:styleId="TableGrid">
    <w:name w:val="Table Grid"/>
    <w:basedOn w:val="TableNormal"/>
    <w:uiPriority w:val="39"/>
    <w:rsid w:val="00AF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C28"/>
    <w:pPr>
      <w:ind w:left="720"/>
      <w:contextualSpacing/>
    </w:pPr>
  </w:style>
  <w:style w:type="paragraph" w:styleId="Title">
    <w:name w:val="Title"/>
    <w:basedOn w:val="Normal"/>
    <w:next w:val="Normal"/>
    <w:link w:val="TitleChar"/>
    <w:uiPriority w:val="10"/>
    <w:qFormat/>
    <w:rsid w:val="00AD440B"/>
    <w:pPr>
      <w:jc w:val="center"/>
    </w:pPr>
    <w:rPr>
      <w:b/>
      <w:bCs/>
      <w:sz w:val="24"/>
      <w:szCs w:val="24"/>
    </w:rPr>
  </w:style>
  <w:style w:type="character" w:customStyle="1" w:styleId="TitleChar">
    <w:name w:val="Title Char"/>
    <w:basedOn w:val="DefaultParagraphFont"/>
    <w:link w:val="Title"/>
    <w:uiPriority w:val="10"/>
    <w:rsid w:val="00AD440B"/>
    <w:rPr>
      <w:b/>
      <w:bCs/>
      <w:sz w:val="24"/>
      <w:szCs w:val="24"/>
    </w:rPr>
  </w:style>
  <w:style w:type="character" w:customStyle="1" w:styleId="Heading1Char">
    <w:name w:val="Heading 1 Char"/>
    <w:basedOn w:val="DefaultParagraphFont"/>
    <w:link w:val="Heading1"/>
    <w:uiPriority w:val="9"/>
    <w:rsid w:val="00AD440B"/>
    <w:rPr>
      <w:b/>
      <w:bCs/>
    </w:rPr>
  </w:style>
  <w:style w:type="paragraph" w:styleId="FootnoteText">
    <w:name w:val="footnote text"/>
    <w:basedOn w:val="Normal"/>
    <w:link w:val="FootnoteTextChar"/>
    <w:uiPriority w:val="99"/>
    <w:semiHidden/>
    <w:unhideWhenUsed/>
    <w:rsid w:val="00C964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4BD"/>
    <w:rPr>
      <w:sz w:val="20"/>
      <w:szCs w:val="20"/>
    </w:rPr>
  </w:style>
  <w:style w:type="character" w:styleId="FootnoteReference">
    <w:name w:val="footnote reference"/>
    <w:basedOn w:val="DefaultParagraphFont"/>
    <w:uiPriority w:val="99"/>
    <w:semiHidden/>
    <w:unhideWhenUsed/>
    <w:rsid w:val="00C964BD"/>
    <w:rPr>
      <w:vertAlign w:val="superscript"/>
    </w:rPr>
  </w:style>
  <w:style w:type="paragraph" w:styleId="Header">
    <w:name w:val="header"/>
    <w:basedOn w:val="Normal"/>
    <w:link w:val="HeaderChar"/>
    <w:uiPriority w:val="99"/>
    <w:semiHidden/>
    <w:unhideWhenUsed/>
    <w:rsid w:val="00A652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52B3"/>
  </w:style>
  <w:style w:type="paragraph" w:styleId="Footer">
    <w:name w:val="footer"/>
    <w:basedOn w:val="Normal"/>
    <w:link w:val="FooterChar"/>
    <w:uiPriority w:val="99"/>
    <w:semiHidden/>
    <w:unhideWhenUsed/>
    <w:rsid w:val="00A652B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53">
      <w:bodyDiv w:val="1"/>
      <w:marLeft w:val="0"/>
      <w:marRight w:val="0"/>
      <w:marTop w:val="0"/>
      <w:marBottom w:val="0"/>
      <w:divBdr>
        <w:top w:val="none" w:sz="0" w:space="0" w:color="auto"/>
        <w:left w:val="none" w:sz="0" w:space="0" w:color="auto"/>
        <w:bottom w:val="none" w:sz="0" w:space="0" w:color="auto"/>
        <w:right w:val="none" w:sz="0" w:space="0" w:color="auto"/>
      </w:divBdr>
    </w:div>
    <w:div w:id="1728644444">
      <w:bodyDiv w:val="1"/>
      <w:marLeft w:val="0"/>
      <w:marRight w:val="0"/>
      <w:marTop w:val="0"/>
      <w:marBottom w:val="0"/>
      <w:divBdr>
        <w:top w:val="none" w:sz="0" w:space="0" w:color="auto"/>
        <w:left w:val="none" w:sz="0" w:space="0" w:color="auto"/>
        <w:bottom w:val="none" w:sz="0" w:space="0" w:color="auto"/>
        <w:right w:val="none" w:sz="0" w:space="0" w:color="auto"/>
      </w:divBdr>
    </w:div>
    <w:div w:id="20349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onkhe.com/blogs/how-not-to-decolonise-your-curriculu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2" ma:contentTypeDescription="Create a new document." ma:contentTypeScope="" ma:versionID="c60009aca83dc62e8157a667dff4e419">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4b1020f805bb25e38801b56424547f47"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03A07-C207-4BA4-9F46-7B7E8EFF8CFC}">
  <ds:schemaRefs>
    <ds:schemaRef ds:uri="http://schemas.microsoft.com/sharepoint/v3/contenttype/forms"/>
  </ds:schemaRefs>
</ds:datastoreItem>
</file>

<file path=customXml/itemProps2.xml><?xml version="1.0" encoding="utf-8"?>
<ds:datastoreItem xmlns:ds="http://schemas.openxmlformats.org/officeDocument/2006/customXml" ds:itemID="{58FB8B31-22E4-4E1D-8940-CD8192908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7285C-C6EE-4B94-9643-18D90CAFCB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900</Words>
  <Characters>5130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Links>
    <vt:vector size="6" baseType="variant">
      <vt:variant>
        <vt:i4>7405610</vt:i4>
      </vt:variant>
      <vt:variant>
        <vt:i4>0</vt:i4>
      </vt:variant>
      <vt:variant>
        <vt:i4>0</vt:i4>
      </vt:variant>
      <vt:variant>
        <vt:i4>5</vt:i4>
      </vt:variant>
      <vt:variant>
        <vt:lpwstr>https://wonkhe.com/blogs/how-not-to-decolonise-your-curriculum/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Baptista</dc:creator>
  <cp:keywords/>
  <dc:description/>
  <cp:lastModifiedBy>Heather Newton</cp:lastModifiedBy>
  <cp:revision>86</cp:revision>
  <dcterms:created xsi:type="dcterms:W3CDTF">2021-05-11T19:26:00Z</dcterms:created>
  <dcterms:modified xsi:type="dcterms:W3CDTF">2021-05-12T21:16:00Z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ies>
</file>